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DA" w:rsidRPr="00A822BB" w:rsidRDefault="00DD09DA" w:rsidP="00DD09DA">
      <w:pPr>
        <w:pStyle w:val="2"/>
        <w:jc w:val="right"/>
        <w:rPr>
          <w:rFonts w:ascii="Times New Roman" w:hAnsi="Times New Roman" w:cs="Times New Roman"/>
          <w:color w:val="auto"/>
          <w:sz w:val="24"/>
          <w:szCs w:val="24"/>
        </w:rPr>
      </w:pPr>
      <w:r w:rsidRPr="00A822BB">
        <w:rPr>
          <w:rFonts w:ascii="Times New Roman" w:hAnsi="Times New Roman" w:cs="Times New Roman"/>
          <w:color w:val="auto"/>
          <w:sz w:val="24"/>
          <w:szCs w:val="24"/>
        </w:rPr>
        <w:t>Приложение 2 к приказу</w:t>
      </w:r>
    </w:p>
    <w:p w:rsidR="00DD09DA" w:rsidRPr="00A822BB" w:rsidRDefault="00DD09DA" w:rsidP="00DD09DA">
      <w:pPr>
        <w:jc w:val="right"/>
        <w:rPr>
          <w:rFonts w:ascii="Times New Roman" w:eastAsiaTheme="majorEastAsia" w:hAnsi="Times New Roman" w:cs="Times New Roman"/>
          <w:sz w:val="24"/>
          <w:szCs w:val="24"/>
        </w:rPr>
      </w:pPr>
      <w:r w:rsidRPr="00A822BB">
        <w:rPr>
          <w:rFonts w:ascii="Times New Roman" w:eastAsiaTheme="majorEastAsia" w:hAnsi="Times New Roman" w:cs="Times New Roman"/>
          <w:sz w:val="24"/>
          <w:szCs w:val="24"/>
        </w:rPr>
        <w:t xml:space="preserve">от «___»_____________2019 г. </w:t>
      </w:r>
    </w:p>
    <w:p w:rsidR="00DD09DA" w:rsidRPr="00A822BB" w:rsidRDefault="00DD09DA" w:rsidP="00CF30AE">
      <w:pPr>
        <w:spacing w:after="0" w:line="240" w:lineRule="auto"/>
        <w:jc w:val="center"/>
        <w:rPr>
          <w:rFonts w:ascii="Times New Roman" w:hAnsi="Times New Roman" w:cs="Times New Roman"/>
          <w:sz w:val="24"/>
          <w:szCs w:val="24"/>
        </w:rPr>
      </w:pPr>
    </w:p>
    <w:p w:rsidR="00DD09DA" w:rsidRPr="00A822BB" w:rsidRDefault="00DD09DA" w:rsidP="00DD09DA">
      <w:pPr>
        <w:spacing w:after="0" w:line="240" w:lineRule="auto"/>
        <w:jc w:val="center"/>
        <w:rPr>
          <w:rFonts w:ascii="Times New Roman" w:hAnsi="Times New Roman" w:cs="Times New Roman"/>
          <w:b/>
          <w:sz w:val="24"/>
          <w:szCs w:val="24"/>
        </w:rPr>
      </w:pPr>
      <w:r w:rsidRPr="00A822BB">
        <w:rPr>
          <w:rFonts w:ascii="Times New Roman" w:hAnsi="Times New Roman" w:cs="Times New Roman"/>
          <w:b/>
          <w:sz w:val="24"/>
          <w:szCs w:val="24"/>
        </w:rPr>
        <w:t>ПОЛОЖЕНИЕ ОБ УЧЕТНОЙ ПОЛИТИКЕ</w:t>
      </w:r>
    </w:p>
    <w:p w:rsidR="00CF30AE" w:rsidRPr="00A822BB" w:rsidRDefault="00DD09DA" w:rsidP="00DD09DA">
      <w:pPr>
        <w:spacing w:after="0" w:line="240" w:lineRule="auto"/>
        <w:jc w:val="center"/>
        <w:rPr>
          <w:rFonts w:ascii="Times New Roman" w:hAnsi="Times New Roman" w:cs="Times New Roman"/>
          <w:b/>
          <w:sz w:val="24"/>
          <w:szCs w:val="24"/>
        </w:rPr>
      </w:pPr>
      <w:r w:rsidRPr="00A822BB">
        <w:rPr>
          <w:rFonts w:ascii="Times New Roman" w:hAnsi="Times New Roman" w:cs="Times New Roman"/>
          <w:b/>
          <w:sz w:val="24"/>
          <w:szCs w:val="24"/>
        </w:rPr>
        <w:t>в</w:t>
      </w:r>
      <w:r w:rsidR="00CF30AE" w:rsidRPr="00A822BB">
        <w:rPr>
          <w:rFonts w:ascii="Times New Roman" w:hAnsi="Times New Roman" w:cs="Times New Roman"/>
          <w:b/>
          <w:sz w:val="24"/>
          <w:szCs w:val="24"/>
        </w:rPr>
        <w:t xml:space="preserve"> цел</w:t>
      </w:r>
      <w:r w:rsidRPr="00A822BB">
        <w:rPr>
          <w:rFonts w:ascii="Times New Roman" w:hAnsi="Times New Roman" w:cs="Times New Roman"/>
          <w:b/>
          <w:sz w:val="24"/>
          <w:szCs w:val="24"/>
        </w:rPr>
        <w:t>ях</w:t>
      </w:r>
      <w:r w:rsidR="00CF30AE" w:rsidRPr="00A822BB">
        <w:rPr>
          <w:rFonts w:ascii="Times New Roman" w:hAnsi="Times New Roman" w:cs="Times New Roman"/>
          <w:b/>
          <w:sz w:val="24"/>
          <w:szCs w:val="24"/>
        </w:rPr>
        <w:t xml:space="preserve"> </w:t>
      </w:r>
      <w:r w:rsidRPr="00A822BB">
        <w:rPr>
          <w:rFonts w:ascii="Times New Roman" w:hAnsi="Times New Roman" w:cs="Times New Roman"/>
          <w:b/>
          <w:sz w:val="24"/>
          <w:szCs w:val="24"/>
        </w:rPr>
        <w:t>налогообложения</w:t>
      </w:r>
    </w:p>
    <w:p w:rsidR="00B33AE6" w:rsidRPr="00A822BB" w:rsidRDefault="00B33AE6" w:rsidP="00B33AE6">
      <w:pPr>
        <w:pStyle w:val="a3"/>
        <w:jc w:val="center"/>
        <w:rPr>
          <w:b/>
          <w:bCs/>
        </w:rPr>
      </w:pPr>
      <w:r w:rsidRPr="00A822BB">
        <w:rPr>
          <w:b/>
          <w:bCs/>
        </w:rPr>
        <w:t>1. Общие положения</w:t>
      </w:r>
    </w:p>
    <w:p w:rsidR="00CF30AE" w:rsidRPr="00A822BB" w:rsidRDefault="00CF30AE" w:rsidP="009D1EFD">
      <w:pPr>
        <w:spacing w:after="0" w:line="360" w:lineRule="auto"/>
        <w:ind w:firstLine="708"/>
        <w:jc w:val="both"/>
        <w:rPr>
          <w:rFonts w:ascii="Times New Roman" w:eastAsia="Times New Roman" w:hAnsi="Times New Roman" w:cs="Times New Roman"/>
          <w:sz w:val="24"/>
          <w:szCs w:val="24"/>
          <w:lang w:eastAsia="ru-RU"/>
        </w:rPr>
      </w:pPr>
      <w:r w:rsidRPr="00A822BB">
        <w:rPr>
          <w:rFonts w:ascii="Times New Roman" w:hAnsi="Times New Roman" w:cs="Times New Roman"/>
          <w:sz w:val="24"/>
          <w:szCs w:val="24"/>
        </w:rPr>
        <w:t>1. </w:t>
      </w:r>
      <w:r w:rsidR="00B33AE6" w:rsidRPr="00A822BB">
        <w:rPr>
          <w:rFonts w:ascii="Times New Roman" w:eastAsia="Times New Roman" w:hAnsi="Times New Roman" w:cs="Times New Roman"/>
          <w:color w:val="000000"/>
          <w:sz w:val="24"/>
          <w:szCs w:val="24"/>
          <w:lang w:eastAsia="ru-RU"/>
        </w:rPr>
        <w:t>Настоящее п</w:t>
      </w:r>
      <w:r w:rsidR="00EB65B7" w:rsidRPr="00A822BB">
        <w:rPr>
          <w:rFonts w:ascii="Times New Roman" w:eastAsia="Times New Roman" w:hAnsi="Times New Roman" w:cs="Times New Roman"/>
          <w:color w:val="000000"/>
          <w:sz w:val="24"/>
          <w:szCs w:val="24"/>
          <w:lang w:eastAsia="ru-RU"/>
        </w:rPr>
        <w:t>оложение об учетной политике в целях налогообложения устанавливает пра</w:t>
      </w:r>
      <w:r w:rsidR="00B33AE6" w:rsidRPr="00A822BB">
        <w:rPr>
          <w:rFonts w:ascii="Times New Roman" w:eastAsia="Times New Roman" w:hAnsi="Times New Roman" w:cs="Times New Roman"/>
          <w:color w:val="000000"/>
          <w:sz w:val="24"/>
          <w:szCs w:val="24"/>
          <w:lang w:eastAsia="ru-RU"/>
        </w:rPr>
        <w:t xml:space="preserve">вила ведения налогового учета в </w:t>
      </w:r>
      <w:r w:rsidR="008407A6">
        <w:rPr>
          <w:rFonts w:ascii="Times New Roman" w:eastAsia="Times New Roman" w:hAnsi="Times New Roman" w:cs="Times New Roman"/>
          <w:color w:val="000000"/>
          <w:sz w:val="24"/>
          <w:szCs w:val="24"/>
          <w:lang w:eastAsia="ru-RU"/>
        </w:rPr>
        <w:t>государственном автономном</w:t>
      </w:r>
      <w:r w:rsidR="00B33AE6" w:rsidRPr="00A822BB">
        <w:rPr>
          <w:rFonts w:ascii="Times New Roman" w:eastAsia="Times New Roman" w:hAnsi="Times New Roman" w:cs="Times New Roman"/>
          <w:color w:val="000000"/>
          <w:sz w:val="24"/>
          <w:szCs w:val="24"/>
          <w:lang w:eastAsia="ru-RU"/>
        </w:rPr>
        <w:t xml:space="preserve"> учреждении </w:t>
      </w:r>
      <w:r w:rsidR="00EB65B7" w:rsidRPr="00A822BB">
        <w:rPr>
          <w:rFonts w:ascii="Times New Roman" w:eastAsia="Times New Roman" w:hAnsi="Times New Roman" w:cs="Times New Roman"/>
          <w:color w:val="000000"/>
          <w:sz w:val="24"/>
          <w:szCs w:val="24"/>
          <w:lang w:eastAsia="ru-RU"/>
        </w:rPr>
        <w:t>(далее – учетная политика для целей нало</w:t>
      </w:r>
      <w:r w:rsidR="00B33AE6" w:rsidRPr="00A822BB">
        <w:rPr>
          <w:rFonts w:ascii="Times New Roman" w:eastAsia="Times New Roman" w:hAnsi="Times New Roman" w:cs="Times New Roman"/>
          <w:color w:val="000000"/>
          <w:sz w:val="24"/>
          <w:szCs w:val="24"/>
          <w:lang w:eastAsia="ru-RU"/>
        </w:rPr>
        <w:t>гового учета</w:t>
      </w:r>
      <w:r w:rsidR="00EB65B7" w:rsidRPr="00A822BB">
        <w:rPr>
          <w:rFonts w:ascii="Times New Roman" w:eastAsia="Times New Roman" w:hAnsi="Times New Roman" w:cs="Times New Roman"/>
          <w:color w:val="000000"/>
          <w:sz w:val="24"/>
          <w:szCs w:val="24"/>
          <w:lang w:eastAsia="ru-RU"/>
        </w:rPr>
        <w:t>, учреждение).</w:t>
      </w:r>
    </w:p>
    <w:p w:rsidR="00EB65B7"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1.1. Настоящая </w:t>
      </w:r>
      <w:r w:rsidR="00B33AE6" w:rsidRPr="00A822BB">
        <w:rPr>
          <w:rFonts w:ascii="Times New Roman" w:hAnsi="Times New Roman" w:cs="Times New Roman"/>
          <w:sz w:val="24"/>
          <w:szCs w:val="24"/>
        </w:rPr>
        <w:t>у</w:t>
      </w:r>
      <w:r w:rsidRPr="00A822BB">
        <w:rPr>
          <w:rFonts w:ascii="Times New Roman" w:hAnsi="Times New Roman" w:cs="Times New Roman"/>
          <w:sz w:val="24"/>
          <w:szCs w:val="24"/>
        </w:rPr>
        <w:t>четная политика для целей налогового уче</w:t>
      </w:r>
      <w:r w:rsidR="00B33AE6" w:rsidRPr="00A822BB">
        <w:rPr>
          <w:rFonts w:ascii="Times New Roman" w:hAnsi="Times New Roman" w:cs="Times New Roman"/>
          <w:sz w:val="24"/>
          <w:szCs w:val="24"/>
        </w:rPr>
        <w:t xml:space="preserve">та разработана в соответствии </w:t>
      </w:r>
      <w:proofErr w:type="gramStart"/>
      <w:r w:rsidR="00B33AE6" w:rsidRPr="00A822BB">
        <w:rPr>
          <w:rFonts w:ascii="Times New Roman" w:hAnsi="Times New Roman" w:cs="Times New Roman"/>
          <w:sz w:val="24"/>
          <w:szCs w:val="24"/>
        </w:rPr>
        <w:t>с</w:t>
      </w:r>
      <w:proofErr w:type="gramEnd"/>
      <w:r w:rsidR="00B33AE6" w:rsidRPr="00A822BB">
        <w:rPr>
          <w:rFonts w:ascii="Times New Roman" w:hAnsi="Times New Roman" w:cs="Times New Roman"/>
          <w:sz w:val="24"/>
          <w:szCs w:val="24"/>
        </w:rPr>
        <w:t>:</w:t>
      </w:r>
      <w:bookmarkStart w:id="0" w:name="_GoBack"/>
      <w:bookmarkEnd w:id="0"/>
    </w:p>
    <w:p w:rsidR="00CF30AE" w:rsidRPr="00A822BB" w:rsidRDefault="00EB65B7"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Налоговым кодексом РФ</w:t>
      </w:r>
      <w:r w:rsidRPr="00A822BB">
        <w:rPr>
          <w:rFonts w:ascii="Times New Roman" w:hAnsi="Times New Roman" w:cs="Times New Roman"/>
          <w:sz w:val="24"/>
          <w:szCs w:val="24"/>
        </w:rPr>
        <w:t>;</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Бюджетным кодексом Российской Федерации;</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Гражданским кодексом Российской Федерации;</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Трудовым кодексом Российской Федерации;</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Нормативными правовыми актами Российской Федерации и Калужской области.</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1.2. Настоящая учетная политика является обязательной для всех обособленных подразделений учреждения.</w:t>
      </w:r>
    </w:p>
    <w:p w:rsidR="00EB65B7"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1.3. </w:t>
      </w:r>
      <w:r w:rsidR="00EB65B7" w:rsidRPr="00A822BB">
        <w:rPr>
          <w:rFonts w:ascii="Times New Roman" w:hAnsi="Times New Roman" w:cs="Times New Roman"/>
          <w:color w:val="000000"/>
          <w:sz w:val="24"/>
          <w:szCs w:val="24"/>
        </w:rPr>
        <w:t>Ведение налогового учета в учреждении осуществляется ГКУ КО «ЦБ» по договору</w:t>
      </w:r>
      <w:r w:rsidR="00B33AE6" w:rsidRPr="00A822BB">
        <w:rPr>
          <w:rFonts w:ascii="Times New Roman" w:hAnsi="Times New Roman" w:cs="Times New Roman"/>
          <w:color w:val="000000"/>
          <w:sz w:val="24"/>
          <w:szCs w:val="24"/>
        </w:rPr>
        <w:t xml:space="preserve"> </w:t>
      </w:r>
      <w:r w:rsidR="00EB65B7" w:rsidRPr="00A822BB">
        <w:rPr>
          <w:rFonts w:ascii="Times New Roman" w:hAnsi="Times New Roman" w:cs="Times New Roman"/>
          <w:color w:val="000000"/>
          <w:sz w:val="24"/>
          <w:szCs w:val="24"/>
        </w:rPr>
        <w:t>(соглашению) оказания услуг по ведению бюджетного (бухгалтерского) учета, формированию и представлению отчетности.</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1.4. Обработка учетной информации для целей налогообложения</w:t>
      </w:r>
      <w:r w:rsidR="00EB65B7" w:rsidRPr="00A822BB">
        <w:rPr>
          <w:rFonts w:ascii="Times New Roman" w:hAnsi="Times New Roman" w:cs="Times New Roman"/>
          <w:sz w:val="24"/>
          <w:szCs w:val="24"/>
        </w:rPr>
        <w:t xml:space="preserve"> </w:t>
      </w:r>
      <w:r w:rsidRPr="00A822BB">
        <w:rPr>
          <w:rFonts w:ascii="Times New Roman" w:hAnsi="Times New Roman" w:cs="Times New Roman"/>
          <w:sz w:val="24"/>
          <w:szCs w:val="24"/>
        </w:rPr>
        <w:t>осуществляется:</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«1С: Предприятие 8» Конфигурация: Бухгалтерия бюджетного учреждения, редакция 2.0;</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«1С – КАМИН: Зарплата для бюджетных учреждений. Версия 5.5»;</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1.5. Для систематизации данных первичных документов в качестве регистров налогового учета применяются: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регистры бухгалтерского учета</w:t>
      </w:r>
      <w:r w:rsidR="00EB65B7"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w:t>
      </w:r>
      <w:r w:rsidR="00B33AE6" w:rsidRPr="00A822BB">
        <w:rPr>
          <w:rFonts w:ascii="Times New Roman" w:hAnsi="Times New Roman" w:cs="Times New Roman"/>
          <w:sz w:val="24"/>
          <w:szCs w:val="24"/>
        </w:rPr>
        <w:t xml:space="preserve">регистры </w:t>
      </w:r>
      <w:r w:rsidRPr="00A822BB">
        <w:rPr>
          <w:rFonts w:ascii="Times New Roman" w:hAnsi="Times New Roman" w:cs="Times New Roman"/>
          <w:sz w:val="24"/>
          <w:szCs w:val="24"/>
        </w:rPr>
        <w:t>бухгалтерского учета, дополненные необходимой информацией</w:t>
      </w:r>
      <w:r w:rsidR="00EB65B7" w:rsidRPr="00A822BB">
        <w:rPr>
          <w:rFonts w:ascii="Times New Roman" w:hAnsi="Times New Roman" w:cs="Times New Roman"/>
          <w:sz w:val="24"/>
          <w:szCs w:val="24"/>
        </w:rPr>
        <w:t>.</w:t>
      </w:r>
      <w:r w:rsidRPr="00A822BB">
        <w:rPr>
          <w:rFonts w:ascii="Times New Roman" w:hAnsi="Times New Roman" w:cs="Times New Roman"/>
          <w:sz w:val="24"/>
          <w:szCs w:val="24"/>
        </w:rPr>
        <w:t xml:space="preserve"> </w:t>
      </w:r>
    </w:p>
    <w:p w:rsidR="00B33AE6" w:rsidRPr="00A822BB" w:rsidRDefault="00B33AE6"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1.6.</w:t>
      </w:r>
      <w:r w:rsidRPr="00A822BB">
        <w:rPr>
          <w:rFonts w:ascii="Times New Roman" w:hAnsi="Times New Roman" w:cs="Times New Roman"/>
          <w:sz w:val="24"/>
          <w:szCs w:val="24"/>
        </w:rPr>
        <w:tab/>
        <w:t>Первичный учетный документ для признания налогового обязательства по итогам года - налоговая декларация.</w:t>
      </w:r>
    </w:p>
    <w:p w:rsidR="00B33AE6" w:rsidRPr="00A822BB" w:rsidRDefault="00B33AE6"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1.7.</w:t>
      </w:r>
      <w:r w:rsidRPr="00A822BB">
        <w:rPr>
          <w:rFonts w:ascii="Times New Roman" w:hAnsi="Times New Roman" w:cs="Times New Roman"/>
          <w:sz w:val="24"/>
          <w:szCs w:val="24"/>
        </w:rPr>
        <w:tab/>
        <w:t xml:space="preserve">Если налоговое обязательство принимается за счет назначений года, следующего за </w:t>
      </w:r>
      <w:proofErr w:type="gramStart"/>
      <w:r w:rsidRPr="00A822BB">
        <w:rPr>
          <w:rFonts w:ascii="Times New Roman" w:hAnsi="Times New Roman" w:cs="Times New Roman"/>
          <w:sz w:val="24"/>
          <w:szCs w:val="24"/>
        </w:rPr>
        <w:t>отчетным</w:t>
      </w:r>
      <w:proofErr w:type="gramEnd"/>
      <w:r w:rsidRPr="00A822BB">
        <w:rPr>
          <w:rFonts w:ascii="Times New Roman" w:hAnsi="Times New Roman" w:cs="Times New Roman"/>
          <w:sz w:val="24"/>
          <w:szCs w:val="24"/>
        </w:rPr>
        <w:t>, в бухгалтерском учете оно отражается в периоде, в котором рассчитано обязательство (в году, следующем за отчетным).</w:t>
      </w:r>
    </w:p>
    <w:p w:rsidR="00B33AE6" w:rsidRPr="00A822BB" w:rsidRDefault="00B33AE6" w:rsidP="009D1EFD">
      <w:pPr>
        <w:tabs>
          <w:tab w:val="left" w:pos="567"/>
        </w:tabs>
        <w:spacing w:after="0" w:line="360" w:lineRule="auto"/>
        <w:ind w:firstLine="709"/>
        <w:jc w:val="both"/>
        <w:rPr>
          <w:rFonts w:ascii="Times New Roman" w:hAnsi="Times New Roman" w:cs="Times New Roman"/>
          <w:sz w:val="24"/>
          <w:szCs w:val="24"/>
        </w:rPr>
      </w:pPr>
      <w:r w:rsidRPr="00A822BB">
        <w:rPr>
          <w:rFonts w:ascii="Times New Roman" w:hAnsi="Times New Roman" w:cs="Times New Roman"/>
          <w:sz w:val="24"/>
          <w:szCs w:val="24"/>
        </w:rPr>
        <w:lastRenderedPageBreak/>
        <w:t>1.8.</w:t>
      </w:r>
      <w:r w:rsidRPr="00A822BB">
        <w:rPr>
          <w:rFonts w:ascii="Times New Roman" w:hAnsi="Times New Roman" w:cs="Times New Roman"/>
          <w:sz w:val="24"/>
          <w:szCs w:val="24"/>
        </w:rPr>
        <w:tab/>
        <w:t xml:space="preserve">Для ведения налогового учета в плане счетов применяются </w:t>
      </w:r>
      <w:proofErr w:type="spellStart"/>
      <w:r w:rsidRPr="00A822BB">
        <w:rPr>
          <w:rFonts w:ascii="Times New Roman" w:hAnsi="Times New Roman" w:cs="Times New Roman"/>
          <w:sz w:val="24"/>
          <w:szCs w:val="24"/>
        </w:rPr>
        <w:t>забалансовые</w:t>
      </w:r>
      <w:proofErr w:type="spellEnd"/>
      <w:r w:rsidRPr="00A822BB">
        <w:rPr>
          <w:rFonts w:ascii="Times New Roman" w:hAnsi="Times New Roman" w:cs="Times New Roman"/>
          <w:sz w:val="24"/>
          <w:szCs w:val="24"/>
        </w:rPr>
        <w:t xml:space="preserve"> счета налогового учета с префиксом «Н».</w:t>
      </w:r>
    </w:p>
    <w:p w:rsidR="00B33AE6" w:rsidRPr="00A822BB" w:rsidRDefault="00B33AE6" w:rsidP="009D1EFD">
      <w:pPr>
        <w:tabs>
          <w:tab w:val="left" w:pos="567"/>
        </w:tabs>
        <w:spacing w:after="0" w:line="360" w:lineRule="auto"/>
        <w:ind w:firstLine="709"/>
        <w:jc w:val="both"/>
        <w:rPr>
          <w:rFonts w:ascii="Times New Roman" w:hAnsi="Times New Roman" w:cs="Times New Roman"/>
          <w:sz w:val="24"/>
          <w:szCs w:val="24"/>
        </w:rPr>
      </w:pPr>
      <w:r w:rsidRPr="00A822BB">
        <w:rPr>
          <w:rFonts w:ascii="Times New Roman" w:hAnsi="Times New Roman" w:cs="Times New Roman"/>
          <w:sz w:val="24"/>
          <w:szCs w:val="24"/>
        </w:rPr>
        <w:t>Для счетов налогового учета установлено соответствие счетам рабочего плана счетов бухгалтерского учета:</w:t>
      </w:r>
    </w:p>
    <w:p w:rsidR="00B33AE6" w:rsidRPr="00A822BB" w:rsidRDefault="00B33AE6" w:rsidP="009D1EFD">
      <w:pPr>
        <w:tabs>
          <w:tab w:val="left" w:pos="567"/>
        </w:tabs>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Счета налогового учета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Счета бухгалтерского учета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Н01 «Основные средства»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101.00 «Основные средства»</w:t>
            </w:r>
          </w:p>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103.00 «Непроизведенные активы»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Н02 «Амортизация основных средств»</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104.00 «Амортизация», исключая счет</w:t>
            </w:r>
          </w:p>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104.х</w:t>
            </w:r>
            <w:proofErr w:type="gramStart"/>
            <w:r w:rsidRPr="00A822BB">
              <w:rPr>
                <w:rFonts w:ascii="Times New Roman" w:hAnsi="Times New Roman" w:cs="Times New Roman"/>
              </w:rPr>
              <w:t>9</w:t>
            </w:r>
            <w:proofErr w:type="gramEnd"/>
            <w:r w:rsidRPr="00A822BB">
              <w:rPr>
                <w:rFonts w:ascii="Times New Roman" w:hAnsi="Times New Roman" w:cs="Times New Roman"/>
              </w:rPr>
              <w:t xml:space="preserve"> «Амортизация нематериальных активов»</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Н04 «Нематериальные активы»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102.00 «Нематериальные активы»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Н05 «Амортизация нематериальных активов»</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104.х</w:t>
            </w:r>
            <w:proofErr w:type="gramStart"/>
            <w:r w:rsidRPr="00A822BB">
              <w:rPr>
                <w:rFonts w:ascii="Times New Roman" w:hAnsi="Times New Roman" w:cs="Times New Roman"/>
              </w:rPr>
              <w:t>9</w:t>
            </w:r>
            <w:proofErr w:type="gramEnd"/>
            <w:r w:rsidRPr="00A822BB">
              <w:rPr>
                <w:rFonts w:ascii="Times New Roman" w:hAnsi="Times New Roman" w:cs="Times New Roman"/>
              </w:rPr>
              <w:t xml:space="preserve"> «Амортизация нематериальных активов»</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 xml:space="preserve">Н08 «Вложения во </w:t>
            </w:r>
            <w:proofErr w:type="spellStart"/>
            <w:r w:rsidRPr="00A822BB">
              <w:rPr>
                <w:rFonts w:ascii="Times New Roman" w:hAnsi="Times New Roman" w:cs="Times New Roman"/>
              </w:rPr>
              <w:t>внеоборотные</w:t>
            </w:r>
            <w:proofErr w:type="spellEnd"/>
            <w:r w:rsidRPr="00A822BB">
              <w:rPr>
                <w:rFonts w:ascii="Times New Roman" w:hAnsi="Times New Roman" w:cs="Times New Roman"/>
              </w:rPr>
              <w:t xml:space="preserve"> активы»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106.00 «Вложения в нефинансовые активы», исключая: 106.х</w:t>
            </w:r>
            <w:proofErr w:type="gramStart"/>
            <w:r w:rsidRPr="00A822BB">
              <w:rPr>
                <w:rFonts w:ascii="Times New Roman" w:hAnsi="Times New Roman" w:cs="Times New Roman"/>
              </w:rPr>
              <w:t>4</w:t>
            </w:r>
            <w:proofErr w:type="gramEnd"/>
            <w:r w:rsidRPr="00A822BB">
              <w:rPr>
                <w:rFonts w:ascii="Times New Roman" w:hAnsi="Times New Roman" w:cs="Times New Roman"/>
              </w:rPr>
              <w:t xml:space="preserve"> «Вложения в материальные запасы»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Н10 «Материалы»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105.00 «Материальные запасы»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Н20 «Себестоимость готовой продукции, работ, услуг»</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 xml:space="preserve">109.60 «Себестоимость готовой продукции, работ, услуг» </w:t>
            </w:r>
          </w:p>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106.хИ «(Изготовление) Вложения в материальные запасы»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Н25 «Накладные расходы производства готовой продукции, работ, услуг»</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109.70 «Накладные расходы производства готовой продукции, работ, услуг»</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Н26 «Общехозяйственные расходы»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109.80 «Общехозяйственные расходы»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highlight w:val="yellow"/>
              </w:rPr>
            </w:pPr>
            <w:r w:rsidRPr="00A822BB">
              <w:rPr>
                <w:rFonts w:ascii="Times New Roman" w:hAnsi="Times New Roman" w:cs="Times New Roman"/>
              </w:rPr>
              <w:t>Н90.01 «Выручка от реализации товаров, работ, у</w:t>
            </w:r>
            <w:r w:rsidR="00CF7149" w:rsidRPr="00A822BB">
              <w:rPr>
                <w:rFonts w:ascii="Times New Roman" w:hAnsi="Times New Roman" w:cs="Times New Roman"/>
              </w:rPr>
              <w:t>слуг собственного производства»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highlight w:val="yellow"/>
              </w:rPr>
            </w:pPr>
            <w:r w:rsidRPr="00A822BB">
              <w:rPr>
                <w:rFonts w:ascii="Times New Roman" w:hAnsi="Times New Roman" w:cs="Times New Roman"/>
              </w:rPr>
              <w:t>401.10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 xml:space="preserve">Н91.01 «Прочие доходы» </w:t>
            </w:r>
            <w:r w:rsidRPr="00A822BB">
              <w:rPr>
                <w:rFonts w:ascii="Times New Roman" w:hAnsi="Times New Roman" w:cs="Times New Roman"/>
              </w:rPr>
              <w:tab/>
            </w:r>
          </w:p>
          <w:p w:rsidR="00B33AE6" w:rsidRPr="00A822BB" w:rsidRDefault="00B33AE6" w:rsidP="009D1EFD">
            <w:pPr>
              <w:tabs>
                <w:tab w:val="left" w:pos="567"/>
              </w:tabs>
              <w:spacing w:line="360" w:lineRule="auto"/>
              <w:ind w:firstLine="709"/>
              <w:jc w:val="both"/>
              <w:rPr>
                <w:rFonts w:ascii="Times New Roman" w:hAnsi="Times New Roman" w:cs="Times New Roman"/>
              </w:rPr>
            </w:pP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410.10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Н90.03 «Стоимость реализованных товаров, работ, услуг собственного производства»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410.10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Н90.05 «Транспортные расходы»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410.10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Н90.06 «Косвенные расходы»</w:t>
            </w:r>
          </w:p>
          <w:p w:rsidR="00B33AE6" w:rsidRPr="00A822BB" w:rsidRDefault="00B33AE6" w:rsidP="009D1EFD">
            <w:pPr>
              <w:tabs>
                <w:tab w:val="left" w:pos="567"/>
              </w:tabs>
              <w:spacing w:line="360" w:lineRule="auto"/>
              <w:jc w:val="both"/>
              <w:rPr>
                <w:rFonts w:ascii="Times New Roman" w:hAnsi="Times New Roman" w:cs="Times New Roman"/>
              </w:rPr>
            </w:pP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lastRenderedPageBreak/>
              <w:t xml:space="preserve">410.10 «Доходы текущего финансового </w:t>
            </w:r>
            <w:r w:rsidRPr="00A822BB">
              <w:rPr>
                <w:rFonts w:ascii="Times New Roman" w:hAnsi="Times New Roman" w:cs="Times New Roman"/>
              </w:rPr>
              <w:lastRenderedPageBreak/>
              <w:t>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lastRenderedPageBreak/>
              <w:t>Н91.02 «Прочие расходы»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401.20 «Расходы текущего финансового года»</w:t>
            </w:r>
          </w:p>
          <w:p w:rsidR="00B33AE6" w:rsidRPr="00A822BB" w:rsidRDefault="00B33AE6" w:rsidP="009D1EFD">
            <w:pPr>
              <w:tabs>
                <w:tab w:val="left" w:pos="567"/>
              </w:tabs>
              <w:spacing w:line="360" w:lineRule="auto"/>
              <w:jc w:val="both"/>
              <w:rPr>
                <w:rFonts w:ascii="Times New Roman" w:hAnsi="Times New Roman" w:cs="Times New Roman"/>
              </w:rPr>
            </w:pP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Н99 «Прибыли и убытки»</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401.30 «Финансовый результат прошлых отчетных периодов»</w:t>
            </w:r>
          </w:p>
        </w:tc>
      </w:tr>
    </w:tbl>
    <w:p w:rsidR="00B33AE6" w:rsidRPr="00A822BB" w:rsidRDefault="00CF7149" w:rsidP="009D1EFD">
      <w:pPr>
        <w:tabs>
          <w:tab w:val="left" w:pos="567"/>
        </w:tabs>
        <w:spacing w:after="0" w:line="360" w:lineRule="auto"/>
        <w:ind w:firstLine="709"/>
        <w:jc w:val="both"/>
        <w:rPr>
          <w:rFonts w:ascii="Times New Roman" w:hAnsi="Times New Roman" w:cs="Times New Roman"/>
          <w:sz w:val="24"/>
          <w:szCs w:val="24"/>
        </w:rPr>
      </w:pPr>
      <w:proofErr w:type="gramStart"/>
      <w:r w:rsidRPr="00A822BB">
        <w:rPr>
          <w:rFonts w:ascii="Times New Roman" w:hAnsi="Times New Roman" w:cs="Times New Roman"/>
          <w:sz w:val="24"/>
          <w:szCs w:val="24"/>
        </w:rPr>
        <w:t>1.8</w:t>
      </w:r>
      <w:r w:rsidR="00B33AE6" w:rsidRPr="00A822BB">
        <w:rPr>
          <w:rFonts w:ascii="Times New Roman" w:hAnsi="Times New Roman" w:cs="Times New Roman"/>
          <w:sz w:val="24"/>
          <w:szCs w:val="24"/>
        </w:rPr>
        <w:t xml:space="preserve">.Предусмотренная законодательством о налогах и сборах налоговая отчетность, обязательная для заполнения и подачи в налоговые органы учреждением, должна формироваться и представляться на подпись руководителю и директора ГКУ КО «ЦБ» не </w:t>
      </w:r>
      <w:r w:rsidR="00DD09DA" w:rsidRPr="00A822BB">
        <w:rPr>
          <w:rFonts w:ascii="Times New Roman" w:hAnsi="Times New Roman" w:cs="Times New Roman"/>
          <w:sz w:val="24"/>
          <w:szCs w:val="24"/>
        </w:rPr>
        <w:t>позднее,</w:t>
      </w:r>
      <w:r w:rsidR="00B33AE6" w:rsidRPr="00A822BB">
        <w:rPr>
          <w:rFonts w:ascii="Times New Roman" w:hAnsi="Times New Roman" w:cs="Times New Roman"/>
          <w:sz w:val="24"/>
          <w:szCs w:val="24"/>
        </w:rPr>
        <w:t xml:space="preserve"> чем за 5 рабочих дней до истечения предельного срока, установленного законодательством о налогах и сборах для подачи такой отчетности в налоговые органы.</w:t>
      </w:r>
      <w:proofErr w:type="gramEnd"/>
    </w:p>
    <w:p w:rsidR="00B33AE6" w:rsidRPr="00A822BB" w:rsidRDefault="00B33AE6" w:rsidP="009D1EFD">
      <w:pPr>
        <w:spacing w:after="0" w:line="360" w:lineRule="auto"/>
        <w:ind w:firstLine="708"/>
        <w:jc w:val="both"/>
        <w:rPr>
          <w:rFonts w:ascii="Times New Roman" w:hAnsi="Times New Roman" w:cs="Times New Roman"/>
          <w:sz w:val="24"/>
          <w:szCs w:val="24"/>
        </w:rPr>
      </w:pPr>
    </w:p>
    <w:p w:rsidR="00CF30AE"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2. НДС</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2.1. </w:t>
      </w:r>
      <w:r w:rsidR="00CF7149" w:rsidRPr="00A822BB">
        <w:rPr>
          <w:rFonts w:ascii="Times New Roman" w:hAnsi="Times New Roman" w:cs="Times New Roman"/>
          <w:sz w:val="24"/>
          <w:szCs w:val="24"/>
        </w:rPr>
        <w:t xml:space="preserve"> Если сумма выручки за три последовательных календарных месяца не превышает 2 </w:t>
      </w:r>
      <w:proofErr w:type="gramStart"/>
      <w:r w:rsidR="00CF7149" w:rsidRPr="00A822BB">
        <w:rPr>
          <w:rFonts w:ascii="Times New Roman" w:hAnsi="Times New Roman" w:cs="Times New Roman"/>
          <w:sz w:val="24"/>
          <w:szCs w:val="24"/>
        </w:rPr>
        <w:t>млн</w:t>
      </w:r>
      <w:proofErr w:type="gramEnd"/>
      <w:r w:rsidR="00CF7149" w:rsidRPr="00A822BB">
        <w:rPr>
          <w:rFonts w:ascii="Times New Roman" w:hAnsi="Times New Roman" w:cs="Times New Roman"/>
          <w:sz w:val="24"/>
          <w:szCs w:val="24"/>
        </w:rPr>
        <w:t xml:space="preserve"> руб., учреждение может использовать право на освобождение от исполнения обязанностей налогоплательщика по НДС (п. 1 ст. 145 НК РФ).</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ст. 145 НК РФ)</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2.2. Не является объектом обложения НДС выполнение работ (оказание услуг) в рамках </w:t>
      </w:r>
      <w:r w:rsidR="006A58C9" w:rsidRPr="00A822BB">
        <w:rPr>
          <w:rFonts w:ascii="Times New Roman" w:hAnsi="Times New Roman" w:cs="Times New Roman"/>
          <w:sz w:val="24"/>
          <w:szCs w:val="24"/>
        </w:rPr>
        <w:t xml:space="preserve">целевого </w:t>
      </w:r>
      <w:proofErr w:type="spellStart"/>
      <w:r w:rsidR="006A58C9" w:rsidRPr="00A822BB">
        <w:rPr>
          <w:rFonts w:ascii="Times New Roman" w:hAnsi="Times New Roman" w:cs="Times New Roman"/>
          <w:sz w:val="24"/>
          <w:szCs w:val="24"/>
        </w:rPr>
        <w:t>финасирования</w:t>
      </w:r>
      <w:proofErr w:type="spellEnd"/>
      <w:r w:rsidRPr="00A822BB">
        <w:rPr>
          <w:rFonts w:ascii="Times New Roman" w:hAnsi="Times New Roman" w:cs="Times New Roman"/>
          <w:sz w:val="24"/>
          <w:szCs w:val="24"/>
        </w:rPr>
        <w:t>, источником финансового обеспечения которого являются субсидии из бюджета (подп. 4.1 п. 2 ст. 146 НК РФ).</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2.3.  Раздельный учет обеспечивается соответствующей организацией бухгалтерского учета (с применением соответствующих счетов рабочего плана счетов учреждения, а также регистров аналитического </w:t>
      </w:r>
      <w:proofErr w:type="gramStart"/>
      <w:r w:rsidRPr="00A822BB">
        <w:rPr>
          <w:rFonts w:ascii="Times New Roman" w:hAnsi="Times New Roman" w:cs="Times New Roman"/>
          <w:sz w:val="24"/>
          <w:szCs w:val="24"/>
        </w:rPr>
        <w:t>учета</w:t>
      </w:r>
      <w:proofErr w:type="gramEnd"/>
      <w:r w:rsidRPr="00A822BB">
        <w:rPr>
          <w:rFonts w:ascii="Times New Roman" w:hAnsi="Times New Roman" w:cs="Times New Roman"/>
          <w:sz w:val="24"/>
          <w:szCs w:val="24"/>
        </w:rPr>
        <w:t xml:space="preserve"> в разрезе облагаемых и необлагаемых операций) (ст.170 НК РФ)</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2.4.  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учитываются в их стоимости. </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В случае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 (пропорционально). Данное положение устанавливается локальным нормативным актом учреждения.</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2.5. </w:t>
      </w:r>
      <w:proofErr w:type="gramStart"/>
      <w:r w:rsidRPr="00A822BB">
        <w:rPr>
          <w:rFonts w:ascii="Times New Roman" w:hAnsi="Times New Roman" w:cs="Times New Roman"/>
          <w:sz w:val="24"/>
          <w:szCs w:val="24"/>
        </w:rPr>
        <w:t xml:space="preserve">В качестве момента определения налоговой базы по налогу на добавленную стоимость устанавливается день отгрузки товаров (выполненных работ, оказанных услуг), </w:t>
      </w:r>
      <w:r w:rsidRPr="00A822BB">
        <w:rPr>
          <w:rFonts w:ascii="Times New Roman" w:hAnsi="Times New Roman" w:cs="Times New Roman"/>
          <w:sz w:val="24"/>
          <w:szCs w:val="24"/>
        </w:rPr>
        <w:lastRenderedPageBreak/>
        <w:t>осуществляемых по приносящей доход деятельности (собственные доходы учреждения), на основании гл. 21 НК РФ.</w:t>
      </w:r>
      <w:proofErr w:type="gramEnd"/>
    </w:p>
    <w:p w:rsidR="00CF30AE"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2.6</w:t>
      </w:r>
      <w:r w:rsidR="00CF30AE" w:rsidRPr="00A822BB">
        <w:rPr>
          <w:rFonts w:ascii="Times New Roman" w:hAnsi="Times New Roman" w:cs="Times New Roman"/>
          <w:sz w:val="24"/>
          <w:szCs w:val="24"/>
        </w:rPr>
        <w:t>. Счет-фактура составляется: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на бумажных носителях и в электронном виде</w:t>
      </w:r>
      <w:r w:rsidR="00F5219E"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1 ст. 169 НК РФ)</w:t>
      </w:r>
    </w:p>
    <w:p w:rsidR="00CF30AE"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2.7</w:t>
      </w:r>
      <w:r w:rsidR="00CF30AE" w:rsidRPr="00A822BB">
        <w:rPr>
          <w:rFonts w:ascii="Times New Roman" w:hAnsi="Times New Roman" w:cs="Times New Roman"/>
          <w:sz w:val="24"/>
          <w:szCs w:val="24"/>
        </w:rPr>
        <w:t>. Нумерация счетов-фактур производитс</w:t>
      </w:r>
      <w:r w:rsidRPr="00A822BB">
        <w:rPr>
          <w:rFonts w:ascii="Times New Roman" w:hAnsi="Times New Roman" w:cs="Times New Roman"/>
          <w:sz w:val="24"/>
          <w:szCs w:val="24"/>
        </w:rPr>
        <w:t>я в порядке возрастания номеров</w:t>
      </w:r>
      <w:r w:rsidR="00CF30AE" w:rsidRPr="00A822BB">
        <w:rPr>
          <w:rFonts w:ascii="Times New Roman" w:hAnsi="Times New Roman" w:cs="Times New Roman"/>
          <w:sz w:val="24"/>
          <w:szCs w:val="24"/>
        </w:rPr>
        <w:t> с начала календарного года.</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2.4. При изменении стоимости отгруженных товаров (выполненных работ, оказанных услуг), переданных имущественных прав, указанных в двух и более счетах-фактурах, корректировочный счет-фактура:</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корректировочный счет-фактура составляется на каждый счет-фактуру</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составляется по согласованию с покупателем - единый корректировочный счет-фактура или отдельные корректировочные счета-фактуры.</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(Основание: </w:t>
      </w:r>
      <w:proofErr w:type="spellStart"/>
      <w:r w:rsidRPr="00A822BB">
        <w:rPr>
          <w:rFonts w:ascii="Times New Roman" w:hAnsi="Times New Roman" w:cs="Times New Roman"/>
          <w:sz w:val="24"/>
          <w:szCs w:val="24"/>
        </w:rPr>
        <w:t>пп</w:t>
      </w:r>
      <w:proofErr w:type="spellEnd"/>
      <w:r w:rsidRPr="00A822BB">
        <w:rPr>
          <w:rFonts w:ascii="Times New Roman" w:hAnsi="Times New Roman" w:cs="Times New Roman"/>
          <w:sz w:val="24"/>
          <w:szCs w:val="24"/>
        </w:rPr>
        <w:t>. 13 п.5.2 ст. 169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5</w:t>
      </w:r>
      <w:r w:rsidRPr="00A822BB">
        <w:rPr>
          <w:rFonts w:ascii="Times New Roman" w:hAnsi="Times New Roman" w:cs="Times New Roman"/>
          <w:sz w:val="24"/>
          <w:szCs w:val="24"/>
        </w:rPr>
        <w:t>. Книга покупок и книга продаж ведутся: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на бумажных носителях;</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в электронном виде.</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1 Правил ведения книги покупок и п. 1 Правил ведения книги продаж, применяемых при расчетах по НДС, утвержденных постановлением Правительства РФ от 26.12.2011 N 1137)</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6</w:t>
      </w:r>
      <w:r w:rsidRPr="00A822BB">
        <w:rPr>
          <w:rFonts w:ascii="Times New Roman" w:hAnsi="Times New Roman" w:cs="Times New Roman"/>
          <w:sz w:val="24"/>
          <w:szCs w:val="24"/>
        </w:rPr>
        <w:t>. 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при наличии письменного согласия такого ли</w:t>
      </w:r>
      <w:r w:rsidR="00CF7149" w:rsidRPr="00A822BB">
        <w:rPr>
          <w:rFonts w:ascii="Times New Roman" w:hAnsi="Times New Roman" w:cs="Times New Roman"/>
          <w:sz w:val="24"/>
          <w:szCs w:val="24"/>
        </w:rPr>
        <w:t>ца счет-фактура не составляется, также счет-фактура не выставляется физическим лицам.</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календарного месяца.</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(Основание: </w:t>
      </w:r>
      <w:proofErr w:type="spellStart"/>
      <w:r w:rsidRPr="00A822BB">
        <w:rPr>
          <w:rFonts w:ascii="Times New Roman" w:hAnsi="Times New Roman" w:cs="Times New Roman"/>
          <w:sz w:val="24"/>
          <w:szCs w:val="24"/>
        </w:rPr>
        <w:t>пп</w:t>
      </w:r>
      <w:proofErr w:type="spellEnd"/>
      <w:r w:rsidRPr="00A822BB">
        <w:rPr>
          <w:rFonts w:ascii="Times New Roman" w:hAnsi="Times New Roman" w:cs="Times New Roman"/>
          <w:sz w:val="24"/>
          <w:szCs w:val="24"/>
        </w:rPr>
        <w:t>. 1 п. 3 ст. 169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7</w:t>
      </w:r>
      <w:r w:rsidRPr="00A822BB">
        <w:rPr>
          <w:rFonts w:ascii="Times New Roman" w:hAnsi="Times New Roman" w:cs="Times New Roman"/>
          <w:sz w:val="24"/>
          <w:szCs w:val="24"/>
        </w:rPr>
        <w:t>. Раздельный учет сумм НДС по приобретенным товарам (работам, услугам), в том числе основным средствам и нематериальным активам, имущественным правам, обеспечивается</w:t>
      </w:r>
      <w:r w:rsidR="00914457" w:rsidRPr="00A822BB">
        <w:rPr>
          <w:rFonts w:ascii="Times New Roman" w:hAnsi="Times New Roman" w:cs="Times New Roman"/>
          <w:sz w:val="24"/>
          <w:szCs w:val="24"/>
        </w:rPr>
        <w:t xml:space="preserve"> </w:t>
      </w:r>
      <w:r w:rsidRPr="00A822BB">
        <w:rPr>
          <w:rFonts w:ascii="Times New Roman" w:hAnsi="Times New Roman" w:cs="Times New Roman"/>
          <w:sz w:val="24"/>
          <w:szCs w:val="24"/>
        </w:rPr>
        <w:t xml:space="preserve">построением системы бухгалтерского учета с применением соответствующих счетов аналитического учета </w:t>
      </w:r>
      <w:r w:rsidR="004B1E24" w:rsidRPr="00A822BB">
        <w:rPr>
          <w:rFonts w:ascii="Times New Roman" w:hAnsi="Times New Roman" w:cs="Times New Roman"/>
          <w:sz w:val="24"/>
          <w:szCs w:val="24"/>
        </w:rPr>
        <w:t>р</w:t>
      </w:r>
      <w:r w:rsidRPr="00A822BB">
        <w:rPr>
          <w:rFonts w:ascii="Times New Roman" w:hAnsi="Times New Roman" w:cs="Times New Roman"/>
          <w:sz w:val="24"/>
          <w:szCs w:val="24"/>
        </w:rPr>
        <w:t>абочего плана счетов</w:t>
      </w:r>
      <w:r w:rsidR="00F5219E" w:rsidRPr="00A822BB">
        <w:rPr>
          <w:rFonts w:ascii="Times New Roman" w:hAnsi="Times New Roman" w:cs="Times New Roman"/>
          <w:sz w:val="24"/>
          <w:szCs w:val="24"/>
        </w:rPr>
        <w:t>.</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4 ст. 149 НК РФ, п. 4 ст. 170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2.</w:t>
      </w:r>
      <w:r w:rsidR="00914457" w:rsidRPr="00A822BB">
        <w:rPr>
          <w:rFonts w:ascii="Times New Roman" w:hAnsi="Times New Roman" w:cs="Times New Roman"/>
          <w:sz w:val="24"/>
          <w:szCs w:val="24"/>
        </w:rPr>
        <w:t>8</w:t>
      </w:r>
      <w:r w:rsidRPr="00A822BB">
        <w:rPr>
          <w:rFonts w:ascii="Times New Roman" w:hAnsi="Times New Roman" w:cs="Times New Roman"/>
          <w:sz w:val="24"/>
          <w:szCs w:val="24"/>
        </w:rPr>
        <w:t>. </w:t>
      </w:r>
      <w:proofErr w:type="gramStart"/>
      <w:r w:rsidRPr="00A822BB">
        <w:rPr>
          <w:rFonts w:ascii="Times New Roman" w:hAnsi="Times New Roman" w:cs="Times New Roman"/>
          <w:sz w:val="24"/>
          <w:szCs w:val="24"/>
        </w:rPr>
        <w:t xml:space="preserve">Раздельный учет НДС по облагаемым и не облагаемым НДС операциям (в том числе, по операциям, не являющимся объектом налогообложения), а также по операциям, облагаемым по разным ставкам, обеспечивается  построением системы бухгалтерского учета с применением соответствующих счетов аналитического учета </w:t>
      </w:r>
      <w:r w:rsidR="004B1E24" w:rsidRPr="00A822BB">
        <w:rPr>
          <w:rFonts w:ascii="Times New Roman" w:hAnsi="Times New Roman" w:cs="Times New Roman"/>
          <w:sz w:val="24"/>
          <w:szCs w:val="24"/>
        </w:rPr>
        <w:t>р</w:t>
      </w:r>
      <w:r w:rsidRPr="00A822BB">
        <w:rPr>
          <w:rFonts w:ascii="Times New Roman" w:hAnsi="Times New Roman" w:cs="Times New Roman"/>
          <w:sz w:val="24"/>
          <w:szCs w:val="24"/>
        </w:rPr>
        <w:t>абочего плана счетов, а также применением регистров аналитического учета по облагаемым и необлагаемым операциям;</w:t>
      </w:r>
      <w:proofErr w:type="gramEnd"/>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4 ст. 149 НК РФ, п. 4 ст. 170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9</w:t>
      </w:r>
      <w:r w:rsidRPr="00A822BB">
        <w:rPr>
          <w:rFonts w:ascii="Times New Roman" w:hAnsi="Times New Roman" w:cs="Times New Roman"/>
          <w:sz w:val="24"/>
          <w:szCs w:val="24"/>
        </w:rPr>
        <w:t xml:space="preserve">. Распределение "входного" НДС по приобретенным основным средствам и нематериальным активам, принимаемым к учету в первом или втором месяце квартала, </w:t>
      </w:r>
      <w:r w:rsidR="00914457" w:rsidRPr="00A822BB">
        <w:rPr>
          <w:rFonts w:ascii="Times New Roman" w:hAnsi="Times New Roman" w:cs="Times New Roman"/>
          <w:sz w:val="24"/>
          <w:szCs w:val="24"/>
        </w:rPr>
        <w:t>устанавливается локальным нормативным актом учреждения</w:t>
      </w:r>
      <w:r w:rsidR="004B1E24"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(Основание: </w:t>
      </w:r>
      <w:proofErr w:type="spellStart"/>
      <w:r w:rsidRPr="00A822BB">
        <w:rPr>
          <w:rFonts w:ascii="Times New Roman" w:hAnsi="Times New Roman" w:cs="Times New Roman"/>
          <w:sz w:val="24"/>
          <w:szCs w:val="24"/>
        </w:rPr>
        <w:t>пп</w:t>
      </w:r>
      <w:proofErr w:type="spellEnd"/>
      <w:r w:rsidRPr="00A822BB">
        <w:rPr>
          <w:rFonts w:ascii="Times New Roman" w:hAnsi="Times New Roman" w:cs="Times New Roman"/>
          <w:sz w:val="24"/>
          <w:szCs w:val="24"/>
        </w:rPr>
        <w:t>. 1 п. 4.1 ст. 170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2.1</w:t>
      </w:r>
      <w:r w:rsidR="00914457" w:rsidRPr="00A822BB">
        <w:rPr>
          <w:rFonts w:ascii="Times New Roman" w:hAnsi="Times New Roman" w:cs="Times New Roman"/>
          <w:sz w:val="24"/>
          <w:szCs w:val="24"/>
        </w:rPr>
        <w:t>0</w:t>
      </w:r>
      <w:r w:rsidRPr="00A822BB">
        <w:rPr>
          <w:rFonts w:ascii="Times New Roman" w:hAnsi="Times New Roman" w:cs="Times New Roman"/>
          <w:sz w:val="24"/>
          <w:szCs w:val="24"/>
        </w:rPr>
        <w:t>. </w:t>
      </w:r>
      <w:proofErr w:type="gramStart"/>
      <w:r w:rsidRPr="00A822BB">
        <w:rPr>
          <w:rFonts w:ascii="Times New Roman" w:hAnsi="Times New Roman" w:cs="Times New Roman"/>
          <w:sz w:val="24"/>
          <w:szCs w:val="24"/>
        </w:rPr>
        <w:t xml:space="preserve">Если в течение текущего налогового периода не осуществлялась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w:t>
      </w:r>
      <w:r w:rsidR="00914457" w:rsidRPr="00A822BB">
        <w:rPr>
          <w:rFonts w:ascii="Times New Roman" w:hAnsi="Times New Roman" w:cs="Times New Roman"/>
          <w:sz w:val="24"/>
          <w:szCs w:val="24"/>
        </w:rPr>
        <w:t>устанавливается локальным нормативным актом учреждения</w:t>
      </w:r>
      <w:r w:rsidRPr="00A822BB">
        <w:rPr>
          <w:rFonts w:ascii="Times New Roman" w:hAnsi="Times New Roman" w:cs="Times New Roman"/>
          <w:sz w:val="24"/>
          <w:szCs w:val="24"/>
        </w:rPr>
        <w:t>.</w:t>
      </w:r>
      <w:proofErr w:type="gramEnd"/>
    </w:p>
    <w:p w:rsidR="00CF30AE"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3. Налог на прибыль</w:t>
      </w:r>
      <w:r w:rsidR="006A58C9" w:rsidRPr="00A822BB">
        <w:rPr>
          <w:rFonts w:ascii="Times New Roman" w:hAnsi="Times New Roman" w:cs="Times New Roman"/>
          <w:b/>
          <w:bCs/>
          <w:sz w:val="24"/>
          <w:szCs w:val="24"/>
        </w:rPr>
        <w:t xml:space="preserve"> организаций</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 Доходы и расходы признаются методом начисления</w:t>
      </w:r>
      <w:r w:rsidR="00914457" w:rsidRPr="00A822BB">
        <w:rPr>
          <w:rFonts w:ascii="Times New Roman" w:hAnsi="Times New Roman" w:cs="Times New Roman"/>
          <w:sz w:val="24"/>
          <w:szCs w:val="24"/>
        </w:rPr>
        <w:t>.</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статьи п. 1 ст. 271, п. 1 ст. 273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 Отчетными периодами по налогу на прибыль признаются первый квартал, полугодие и девять месяцев календарного года.</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2 ст. 285 НК РФ)</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3.3. Учет доходов и расходов, полученных (произведенных) в рамках целевого финансирования и иных источников ведется раздельно. </w:t>
      </w:r>
      <w:proofErr w:type="gramStart"/>
      <w:r w:rsidRPr="00A822BB">
        <w:rPr>
          <w:rFonts w:ascii="Times New Roman" w:hAnsi="Times New Roman" w:cs="Times New Roman"/>
          <w:sz w:val="24"/>
          <w:szCs w:val="24"/>
        </w:rPr>
        <w:t xml:space="preserve">Имущество (в </w:t>
      </w:r>
      <w:proofErr w:type="spellStart"/>
      <w:r w:rsidRPr="00A822BB">
        <w:rPr>
          <w:rFonts w:ascii="Times New Roman" w:hAnsi="Times New Roman" w:cs="Times New Roman"/>
          <w:sz w:val="24"/>
          <w:szCs w:val="24"/>
        </w:rPr>
        <w:t>т.ч</w:t>
      </w:r>
      <w:proofErr w:type="spellEnd"/>
      <w:r w:rsidRPr="00A822BB">
        <w:rPr>
          <w:rFonts w:ascii="Times New Roman" w:hAnsi="Times New Roman" w:cs="Times New Roman"/>
          <w:sz w:val="24"/>
          <w:szCs w:val="24"/>
        </w:rPr>
        <w:t>. денежные средства) целевого финансирования (целевые поступления), использованные не по целевому назначению, включаются в состав внереализационных доходов (п. 14 ст. 250 НК РФ).</w:t>
      </w:r>
      <w:proofErr w:type="gramEnd"/>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Раздельный учет ведется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 – приносящая доход деятельность (собственные доходы учреждения);</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4 – деятельность, осуществляемая за счет субсидий на выполнение государственного задания;</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5 – деятельность, осуществляемая за счет субсидий на иные цели.</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3.</w:t>
      </w:r>
      <w:r w:rsidR="00663F9D" w:rsidRPr="00A822BB">
        <w:rPr>
          <w:rFonts w:ascii="Times New Roman" w:hAnsi="Times New Roman" w:cs="Times New Roman"/>
          <w:sz w:val="24"/>
          <w:szCs w:val="24"/>
        </w:rPr>
        <w:t>4</w:t>
      </w:r>
      <w:r w:rsidRPr="00A822BB">
        <w:rPr>
          <w:rFonts w:ascii="Times New Roman" w:hAnsi="Times New Roman" w:cs="Times New Roman"/>
          <w:sz w:val="24"/>
          <w:szCs w:val="24"/>
        </w:rPr>
        <w:t>. При наличии нескольких обособленных подразделений на территории одного субъекта РФ распределение прибыл</w:t>
      </w:r>
      <w:r w:rsidR="00C645C4" w:rsidRPr="00A822BB">
        <w:rPr>
          <w:rFonts w:ascii="Times New Roman" w:hAnsi="Times New Roman" w:cs="Times New Roman"/>
          <w:sz w:val="24"/>
          <w:szCs w:val="24"/>
        </w:rPr>
        <w:t xml:space="preserve">и </w:t>
      </w:r>
      <w:r w:rsidRPr="00A822BB">
        <w:rPr>
          <w:rFonts w:ascii="Times New Roman" w:hAnsi="Times New Roman" w:cs="Times New Roman"/>
          <w:sz w:val="24"/>
          <w:szCs w:val="24"/>
        </w:rPr>
        <w:t>по каждому из этих подразделений не производится. Сумма налога, подлежащая уплате в бюджет, определяется исходя из доли прибыли, приходящейся на все обособленные подразделения, находящиеся на территории этого субъекта РФ, и налог уплачивается через одно (ответственное) подразделение</w:t>
      </w:r>
      <w:r w:rsidR="00914457" w:rsidRPr="00A822BB">
        <w:rPr>
          <w:rFonts w:ascii="Times New Roman" w:hAnsi="Times New Roman" w:cs="Times New Roman"/>
          <w:sz w:val="24"/>
          <w:szCs w:val="24"/>
        </w:rPr>
        <w:t>.</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2 ст. 288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5</w:t>
      </w:r>
      <w:r w:rsidRPr="00A822BB">
        <w:rPr>
          <w:rFonts w:ascii="Times New Roman" w:hAnsi="Times New Roman" w:cs="Times New Roman"/>
          <w:sz w:val="24"/>
          <w:szCs w:val="24"/>
        </w:rPr>
        <w:t xml:space="preserve">. Ведение раздельного учета доходов и расходов в целях обеспечения требований пунктов 1 и 2 ст. 251 НК РФ обеспечивается построением системы бухгалтерского учета с применением соответствующих счетов аналитического учета </w:t>
      </w:r>
      <w:r w:rsidR="004B1E24" w:rsidRPr="00A822BB">
        <w:rPr>
          <w:rFonts w:ascii="Times New Roman" w:hAnsi="Times New Roman" w:cs="Times New Roman"/>
          <w:sz w:val="24"/>
          <w:szCs w:val="24"/>
        </w:rPr>
        <w:t>р</w:t>
      </w:r>
      <w:r w:rsidRPr="00A822BB">
        <w:rPr>
          <w:rFonts w:ascii="Times New Roman" w:hAnsi="Times New Roman" w:cs="Times New Roman"/>
          <w:sz w:val="24"/>
          <w:szCs w:val="24"/>
        </w:rPr>
        <w:t>абочего плана счетов</w:t>
      </w:r>
      <w:r w:rsidR="00914457" w:rsidRPr="00A822BB">
        <w:rPr>
          <w:rFonts w:ascii="Times New Roman" w:hAnsi="Times New Roman" w:cs="Times New Roman"/>
          <w:sz w:val="24"/>
          <w:szCs w:val="24"/>
        </w:rPr>
        <w:t>.</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6</w:t>
      </w:r>
      <w:r w:rsidRPr="00A822BB">
        <w:rPr>
          <w:rFonts w:ascii="Times New Roman" w:hAnsi="Times New Roman" w:cs="Times New Roman"/>
          <w:sz w:val="24"/>
          <w:szCs w:val="24"/>
        </w:rPr>
        <w:t xml:space="preserve">. Доходы, относящиеся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w:t>
      </w:r>
      <w:r w:rsidR="00914457" w:rsidRPr="00A822BB">
        <w:rPr>
          <w:rFonts w:ascii="Times New Roman" w:hAnsi="Times New Roman" w:cs="Times New Roman"/>
          <w:sz w:val="24"/>
          <w:szCs w:val="24"/>
        </w:rPr>
        <w:t xml:space="preserve">устанавливается локальным нормативным актом учреждения </w:t>
      </w:r>
      <w:r w:rsidRPr="00A822BB">
        <w:rPr>
          <w:rFonts w:ascii="Times New Roman" w:hAnsi="Times New Roman" w:cs="Times New Roman"/>
          <w:sz w:val="24"/>
          <w:szCs w:val="24"/>
        </w:rPr>
        <w:t>(Основание: п. 1 ст. 272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7</w:t>
      </w:r>
      <w:r w:rsidRPr="00A822BB">
        <w:rPr>
          <w:rFonts w:ascii="Times New Roman" w:hAnsi="Times New Roman" w:cs="Times New Roman"/>
          <w:sz w:val="24"/>
          <w:szCs w:val="24"/>
        </w:rPr>
        <w:t>. Доходы от сдачи имущества в аренду (субаренду) учитываются в составе - внереализационных доходов</w:t>
      </w:r>
      <w:r w:rsidR="004B1E24"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ст. 249, п. 4 ст. 250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8</w:t>
      </w:r>
      <w:r w:rsidRPr="00A822BB">
        <w:rPr>
          <w:rFonts w:ascii="Times New Roman" w:hAnsi="Times New Roman" w:cs="Times New Roman"/>
          <w:sz w:val="24"/>
          <w:szCs w:val="24"/>
        </w:rPr>
        <w:t>. Доходы от предоставления в пользование прав на результаты интеллектуальной деятельности и приравненные к ним средства индивидуализации</w:t>
      </w:r>
      <w:r w:rsidR="00030E68" w:rsidRPr="00A822BB">
        <w:rPr>
          <w:rFonts w:ascii="Times New Roman" w:hAnsi="Times New Roman" w:cs="Times New Roman"/>
          <w:sz w:val="24"/>
          <w:szCs w:val="24"/>
        </w:rPr>
        <w:t xml:space="preserve"> </w:t>
      </w:r>
      <w:r w:rsidR="00AE4C2F" w:rsidRPr="00A822BB">
        <w:rPr>
          <w:rFonts w:ascii="Times New Roman" w:hAnsi="Times New Roman" w:cs="Times New Roman"/>
          <w:sz w:val="24"/>
          <w:szCs w:val="24"/>
        </w:rPr>
        <w:t>устанавлива</w:t>
      </w:r>
      <w:r w:rsidR="00030E68" w:rsidRPr="00A822BB">
        <w:rPr>
          <w:rFonts w:ascii="Times New Roman" w:hAnsi="Times New Roman" w:cs="Times New Roman"/>
          <w:sz w:val="24"/>
          <w:szCs w:val="24"/>
        </w:rPr>
        <w:t>ю</w:t>
      </w:r>
      <w:r w:rsidR="00AE4C2F" w:rsidRPr="00A822BB">
        <w:rPr>
          <w:rFonts w:ascii="Times New Roman" w:hAnsi="Times New Roman" w:cs="Times New Roman"/>
          <w:sz w:val="24"/>
          <w:szCs w:val="24"/>
        </w:rPr>
        <w:t>тся локальным нормативным актом учреждения</w:t>
      </w:r>
      <w:r w:rsidR="00030E68"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ст. 249, п. 4 ст. 250 НК РФ)</w:t>
      </w:r>
    </w:p>
    <w:p w:rsidR="004B1E24"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3.9</w:t>
      </w:r>
      <w:r w:rsidR="00CF30AE" w:rsidRPr="00A822BB">
        <w:rPr>
          <w:rFonts w:ascii="Times New Roman" w:hAnsi="Times New Roman" w:cs="Times New Roman"/>
          <w:sz w:val="24"/>
          <w:szCs w:val="24"/>
        </w:rPr>
        <w:t>. </w:t>
      </w:r>
      <w:r w:rsidR="004B1E24" w:rsidRPr="00A822BB">
        <w:rPr>
          <w:rFonts w:ascii="Times New Roman" w:hAnsi="Times New Roman" w:cs="Times New Roman"/>
          <w:sz w:val="24"/>
          <w:szCs w:val="24"/>
        </w:rPr>
        <w:t>П</w:t>
      </w:r>
      <w:r w:rsidR="00CF30AE" w:rsidRPr="00A822BB">
        <w:rPr>
          <w:rFonts w:ascii="Times New Roman" w:hAnsi="Times New Roman" w:cs="Times New Roman"/>
          <w:sz w:val="24"/>
          <w:szCs w:val="24"/>
        </w:rPr>
        <w:t>рямы</w:t>
      </w:r>
      <w:r w:rsidR="004B1E24" w:rsidRPr="00A822BB">
        <w:rPr>
          <w:rFonts w:ascii="Times New Roman" w:hAnsi="Times New Roman" w:cs="Times New Roman"/>
          <w:sz w:val="24"/>
          <w:szCs w:val="24"/>
        </w:rPr>
        <w:t>е</w:t>
      </w:r>
      <w:r w:rsidR="00CF30AE" w:rsidRPr="00A822BB">
        <w:rPr>
          <w:rFonts w:ascii="Times New Roman" w:hAnsi="Times New Roman" w:cs="Times New Roman"/>
          <w:sz w:val="24"/>
          <w:szCs w:val="24"/>
        </w:rPr>
        <w:t xml:space="preserve"> расход</w:t>
      </w:r>
      <w:r w:rsidR="004B1E24" w:rsidRPr="00A822BB">
        <w:rPr>
          <w:rFonts w:ascii="Times New Roman" w:hAnsi="Times New Roman" w:cs="Times New Roman"/>
          <w:sz w:val="24"/>
          <w:szCs w:val="24"/>
        </w:rPr>
        <w:t>ы</w:t>
      </w:r>
      <w:r w:rsidR="00CF30AE" w:rsidRPr="00A822BB">
        <w:rPr>
          <w:rFonts w:ascii="Times New Roman" w:hAnsi="Times New Roman" w:cs="Times New Roman"/>
          <w:sz w:val="24"/>
          <w:szCs w:val="24"/>
        </w:rPr>
        <w:t xml:space="preserve">, связанным с производством и </w:t>
      </w:r>
      <w:r w:rsidR="00C645C4" w:rsidRPr="00A822BB">
        <w:rPr>
          <w:rFonts w:ascii="Times New Roman" w:hAnsi="Times New Roman" w:cs="Times New Roman"/>
          <w:sz w:val="24"/>
          <w:szCs w:val="24"/>
        </w:rPr>
        <w:t>реализацией</w:t>
      </w:r>
      <w:r w:rsidR="004B1E24" w:rsidRPr="00A822BB">
        <w:rPr>
          <w:rFonts w:ascii="Times New Roman" w:hAnsi="Times New Roman" w:cs="Times New Roman"/>
          <w:sz w:val="24"/>
          <w:szCs w:val="24"/>
        </w:rPr>
        <w:t xml:space="preserve"> устанавливаются локальным нормативным актом учреждения.</w:t>
      </w:r>
    </w:p>
    <w:p w:rsidR="00CF30AE" w:rsidRPr="00A822BB" w:rsidRDefault="004B1E2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318 НК РФ)</w:t>
      </w:r>
    </w:p>
    <w:p w:rsidR="004B1E24"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3.10</w:t>
      </w:r>
      <w:r w:rsidR="00CF30AE" w:rsidRPr="00A822BB">
        <w:rPr>
          <w:rFonts w:ascii="Times New Roman" w:hAnsi="Times New Roman" w:cs="Times New Roman"/>
          <w:sz w:val="24"/>
          <w:szCs w:val="24"/>
        </w:rPr>
        <w:t>. Прямые расходы на незавершенное производство и на изготовленную в текущем месяце продукцию (выполненные работы, оказанные услуги) распределяются на остатки незавершенного производства</w:t>
      </w:r>
      <w:r w:rsidR="004B1E24" w:rsidRPr="00A822BB">
        <w:rPr>
          <w:rFonts w:ascii="Times New Roman" w:hAnsi="Times New Roman" w:cs="Times New Roman"/>
          <w:sz w:val="24"/>
          <w:szCs w:val="24"/>
        </w:rPr>
        <w:t>. Способ распределения расходов устанавливается локальным нормативным актом учреждения.</w:t>
      </w:r>
    </w:p>
    <w:p w:rsidR="00CF30AE" w:rsidRPr="00A822BB" w:rsidRDefault="004B1E2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319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3.11</w:t>
      </w:r>
      <w:r w:rsidR="00CF30AE" w:rsidRPr="00A822BB">
        <w:rPr>
          <w:rFonts w:ascii="Times New Roman" w:hAnsi="Times New Roman" w:cs="Times New Roman"/>
          <w:sz w:val="24"/>
          <w:szCs w:val="24"/>
        </w:rPr>
        <w:t>. При невозможности отнести отдельные виды прямых расходов к конкретному производственному процессу по изготовлению данного вида продукции (выполнения работ, оказания услуг), эти виды прямых расходов распределяются</w:t>
      </w:r>
      <w:r w:rsidR="004B1E24" w:rsidRPr="00A822BB">
        <w:rPr>
          <w:rFonts w:ascii="Times New Roman" w:hAnsi="Times New Roman" w:cs="Times New Roman"/>
          <w:sz w:val="24"/>
          <w:szCs w:val="24"/>
        </w:rPr>
        <w:t xml:space="preserve"> локальным нормативным актом учреждения.</w:t>
      </w:r>
    </w:p>
    <w:p w:rsidR="00CF30AE" w:rsidRPr="00A822BB" w:rsidRDefault="004B1E2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319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3.12</w:t>
      </w:r>
      <w:r w:rsidR="00CF30AE" w:rsidRPr="00A822BB">
        <w:rPr>
          <w:rFonts w:ascii="Times New Roman" w:hAnsi="Times New Roman" w:cs="Times New Roman"/>
          <w:sz w:val="24"/>
          <w:szCs w:val="24"/>
        </w:rPr>
        <w:t>. </w:t>
      </w:r>
      <w:proofErr w:type="gramStart"/>
      <w:r w:rsidR="00CF30AE" w:rsidRPr="00A822BB">
        <w:rPr>
          <w:rFonts w:ascii="Times New Roman" w:hAnsi="Times New Roman" w:cs="Times New Roman"/>
          <w:sz w:val="24"/>
          <w:szCs w:val="24"/>
        </w:rPr>
        <w:t>Стоимость имущества, не являющегося амортизируемым (инструменты, приспособлен</w:t>
      </w:r>
      <w:r w:rsidR="004B1E24" w:rsidRPr="00A822BB">
        <w:rPr>
          <w:rFonts w:ascii="Times New Roman" w:hAnsi="Times New Roman" w:cs="Times New Roman"/>
          <w:sz w:val="24"/>
          <w:szCs w:val="24"/>
        </w:rPr>
        <w:t>и</w:t>
      </w:r>
      <w:r w:rsidR="00CF30AE" w:rsidRPr="00A822BB">
        <w:rPr>
          <w:rFonts w:ascii="Times New Roman" w:hAnsi="Times New Roman" w:cs="Times New Roman"/>
          <w:sz w:val="24"/>
          <w:szCs w:val="24"/>
        </w:rPr>
        <w:t xml:space="preserve">я, инвентарь, приборы, лабораторное оборудование, спецодежда, иное </w:t>
      </w:r>
      <w:r w:rsidR="004B1E24" w:rsidRPr="00A822BB">
        <w:rPr>
          <w:rFonts w:ascii="Times New Roman" w:hAnsi="Times New Roman" w:cs="Times New Roman"/>
          <w:sz w:val="24"/>
          <w:szCs w:val="24"/>
        </w:rPr>
        <w:t>не амортизируемое</w:t>
      </w:r>
      <w:r w:rsidR="00CF30AE" w:rsidRPr="00A822BB">
        <w:rPr>
          <w:rFonts w:ascii="Times New Roman" w:hAnsi="Times New Roman" w:cs="Times New Roman"/>
          <w:sz w:val="24"/>
          <w:szCs w:val="24"/>
        </w:rPr>
        <w:t xml:space="preserve"> имущество), </w:t>
      </w:r>
      <w:r w:rsidR="004B1E24" w:rsidRPr="00A822BB">
        <w:rPr>
          <w:rFonts w:ascii="Times New Roman" w:hAnsi="Times New Roman" w:cs="Times New Roman"/>
          <w:sz w:val="24"/>
          <w:szCs w:val="24"/>
        </w:rPr>
        <w:t>устанавливается локальным нормативным актом учреждения.</w:t>
      </w:r>
      <w:proofErr w:type="gramEnd"/>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(Основание: </w:t>
      </w:r>
      <w:proofErr w:type="spellStart"/>
      <w:r w:rsidRPr="00A822BB">
        <w:rPr>
          <w:rFonts w:ascii="Times New Roman" w:hAnsi="Times New Roman" w:cs="Times New Roman"/>
          <w:sz w:val="24"/>
          <w:szCs w:val="24"/>
        </w:rPr>
        <w:t>пп</w:t>
      </w:r>
      <w:proofErr w:type="spellEnd"/>
      <w:r w:rsidRPr="00A822BB">
        <w:rPr>
          <w:rFonts w:ascii="Times New Roman" w:hAnsi="Times New Roman" w:cs="Times New Roman"/>
          <w:sz w:val="24"/>
          <w:szCs w:val="24"/>
        </w:rPr>
        <w:t>. 3 п. 1 ст. 254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3.13</w:t>
      </w:r>
      <w:r w:rsidR="00CF30AE" w:rsidRPr="00A822BB">
        <w:rPr>
          <w:rFonts w:ascii="Times New Roman" w:hAnsi="Times New Roman" w:cs="Times New Roman"/>
          <w:sz w:val="24"/>
          <w:szCs w:val="24"/>
        </w:rPr>
        <w:t>. При списании используемых при производстве (изготовлении) продукции (выполнении работ, оказании услуг) сырья и материалов применяется метод оценки</w:t>
      </w:r>
      <w:r w:rsidR="004B1E24" w:rsidRPr="00A822BB">
        <w:rPr>
          <w:rFonts w:ascii="Times New Roman" w:hAnsi="Times New Roman" w:cs="Times New Roman"/>
          <w:sz w:val="24"/>
          <w:szCs w:val="24"/>
        </w:rPr>
        <w:t>, который устанавливается локальным нормативным актом учреждения.</w:t>
      </w:r>
    </w:p>
    <w:p w:rsidR="00CF30AE" w:rsidRPr="00A822BB" w:rsidRDefault="00C645C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8 ст. 254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3.14</w:t>
      </w:r>
      <w:r w:rsidR="00CF30AE" w:rsidRPr="00A822BB">
        <w:rPr>
          <w:rFonts w:ascii="Times New Roman" w:hAnsi="Times New Roman" w:cs="Times New Roman"/>
          <w:sz w:val="24"/>
          <w:szCs w:val="24"/>
        </w:rPr>
        <w:t>. Амортизация по объектам основных средств начисляется</w:t>
      </w:r>
      <w:r w:rsidR="00C645C4"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линейным методом</w:t>
      </w:r>
      <w:r w:rsidR="00C645C4" w:rsidRPr="00A822BB">
        <w:rPr>
          <w:rFonts w:ascii="Times New Roman" w:hAnsi="Times New Roman" w:cs="Times New Roman"/>
          <w:sz w:val="24"/>
          <w:szCs w:val="24"/>
        </w:rPr>
        <w:t>.</w:t>
      </w:r>
    </w:p>
    <w:p w:rsidR="00CF30AE" w:rsidRPr="00A822BB" w:rsidRDefault="00C645C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259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3.15</w:t>
      </w:r>
      <w:r w:rsidR="00CF30AE" w:rsidRPr="00A822BB">
        <w:rPr>
          <w:rFonts w:ascii="Times New Roman" w:hAnsi="Times New Roman" w:cs="Times New Roman"/>
          <w:sz w:val="24"/>
          <w:szCs w:val="24"/>
        </w:rPr>
        <w:t>.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w:t>
      </w:r>
      <w:r w:rsidR="00864F39" w:rsidRPr="00A822BB">
        <w:rPr>
          <w:rFonts w:ascii="Times New Roman" w:hAnsi="Times New Roman" w:cs="Times New Roman"/>
          <w:sz w:val="24"/>
          <w:szCs w:val="24"/>
        </w:rPr>
        <w:t>, которые отражаются в локальном нормативном акте учреждения.</w:t>
      </w:r>
    </w:p>
    <w:p w:rsidR="00864F39"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.16</w:t>
      </w:r>
      <w:r w:rsidRPr="00A822BB">
        <w:rPr>
          <w:rFonts w:ascii="Times New Roman" w:hAnsi="Times New Roman" w:cs="Times New Roman"/>
          <w:sz w:val="24"/>
          <w:szCs w:val="24"/>
        </w:rPr>
        <w:t xml:space="preserve">. Повышающий коэффициент к основной норме амортизации </w:t>
      </w:r>
      <w:r w:rsidR="00864F39" w:rsidRPr="00A822BB">
        <w:rPr>
          <w:rFonts w:ascii="Times New Roman" w:hAnsi="Times New Roman" w:cs="Times New Roman"/>
          <w:sz w:val="24"/>
          <w:szCs w:val="24"/>
        </w:rPr>
        <w:t>устанавливается 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259.3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3.17</w:t>
      </w:r>
      <w:r w:rsidR="00CF30AE" w:rsidRPr="00A822BB">
        <w:rPr>
          <w:rFonts w:ascii="Times New Roman" w:hAnsi="Times New Roman" w:cs="Times New Roman"/>
          <w:sz w:val="24"/>
          <w:szCs w:val="24"/>
        </w:rPr>
        <w:t xml:space="preserve">. Понижающие коэффициенты к основной норме амортизации применяются в отношении амортизируемых основных средств, </w:t>
      </w:r>
      <w:r w:rsidR="00864F39" w:rsidRPr="00A822BB">
        <w:rPr>
          <w:rFonts w:ascii="Times New Roman" w:hAnsi="Times New Roman" w:cs="Times New Roman"/>
          <w:sz w:val="24"/>
          <w:szCs w:val="24"/>
        </w:rPr>
        <w:t>указанных в локальном нормативном акте учреждения.</w:t>
      </w:r>
      <w:r w:rsidR="00CF30AE" w:rsidRPr="00A822BB">
        <w:rPr>
          <w:rFonts w:ascii="Times New Roman" w:hAnsi="Times New Roman" w:cs="Times New Roman"/>
          <w:sz w:val="24"/>
          <w:szCs w:val="24"/>
        </w:rPr>
        <w:t xml:space="preserve"> (</w:t>
      </w:r>
      <w:proofErr w:type="gramStart"/>
      <w:r w:rsidR="00CF30AE" w:rsidRPr="00A822BB">
        <w:rPr>
          <w:rFonts w:ascii="Times New Roman" w:hAnsi="Times New Roman" w:cs="Times New Roman"/>
          <w:sz w:val="24"/>
          <w:szCs w:val="24"/>
        </w:rPr>
        <w:t>п</w:t>
      </w:r>
      <w:proofErr w:type="gramEnd"/>
      <w:r w:rsidR="00CF30AE" w:rsidRPr="00A822BB">
        <w:rPr>
          <w:rFonts w:ascii="Times New Roman" w:hAnsi="Times New Roman" w:cs="Times New Roman"/>
          <w:sz w:val="24"/>
          <w:szCs w:val="24"/>
        </w:rPr>
        <w:t xml:space="preserve"> 4. ст. 259.3 НК РФ).</w:t>
      </w:r>
    </w:p>
    <w:p w:rsidR="00864F39"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3.18</w:t>
      </w:r>
      <w:r w:rsidR="00CF30AE" w:rsidRPr="00A822BB">
        <w:rPr>
          <w:rFonts w:ascii="Times New Roman" w:hAnsi="Times New Roman" w:cs="Times New Roman"/>
          <w:sz w:val="24"/>
          <w:szCs w:val="24"/>
        </w:rPr>
        <w:t xml:space="preserve">. Затраты на капитальные вложения и расходы, которые понесены в случаях достройки, дооборудования, реконструкции, модернизации, технического перевооружения, частичной ликвидации основных средств </w:t>
      </w:r>
      <w:r w:rsidR="00864F39" w:rsidRPr="00A822BB">
        <w:rPr>
          <w:rFonts w:ascii="Times New Roman" w:hAnsi="Times New Roman" w:cs="Times New Roman"/>
          <w:sz w:val="24"/>
          <w:szCs w:val="24"/>
        </w:rPr>
        <w:t>устанавливаются 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9 ст. 258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3.19</w:t>
      </w:r>
      <w:r w:rsidR="00CF30AE" w:rsidRPr="00A822BB">
        <w:rPr>
          <w:rFonts w:ascii="Times New Roman" w:hAnsi="Times New Roman" w:cs="Times New Roman"/>
          <w:sz w:val="24"/>
          <w:szCs w:val="24"/>
        </w:rPr>
        <w:t>. По нематериальным активам амортизация начисляется линейным методом</w:t>
      </w:r>
      <w:r w:rsidR="00C645C4"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1 ст. 259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3.20</w:t>
      </w:r>
      <w:r w:rsidR="00CF30AE" w:rsidRPr="00A822BB">
        <w:rPr>
          <w:rFonts w:ascii="Times New Roman" w:hAnsi="Times New Roman" w:cs="Times New Roman"/>
          <w:sz w:val="24"/>
          <w:szCs w:val="24"/>
        </w:rPr>
        <w:t xml:space="preserve">. При получении исключительных прав на результаты НИОКР </w:t>
      </w:r>
      <w:r w:rsidR="00864F39" w:rsidRPr="00A822BB">
        <w:rPr>
          <w:rFonts w:ascii="Times New Roman" w:hAnsi="Times New Roman" w:cs="Times New Roman"/>
          <w:sz w:val="24"/>
          <w:szCs w:val="24"/>
        </w:rPr>
        <w:t>способ отражается в локальном нормативном акте учреждения.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п.9 ст. 262 НК РФ)</w:t>
      </w:r>
    </w:p>
    <w:p w:rsidR="00864F39"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3.21</w:t>
      </w:r>
      <w:r w:rsidR="00CF30AE" w:rsidRPr="00A822BB">
        <w:rPr>
          <w:rFonts w:ascii="Times New Roman" w:hAnsi="Times New Roman" w:cs="Times New Roman"/>
          <w:sz w:val="24"/>
          <w:szCs w:val="24"/>
        </w:rPr>
        <w:t xml:space="preserve">. Учреждение формирует резервы предстоящих расходов, связанных с ведением предпринимательской деятельности. </w:t>
      </w:r>
      <w:proofErr w:type="gramStart"/>
      <w:r w:rsidR="00864F39" w:rsidRPr="00A822BB">
        <w:rPr>
          <w:rFonts w:ascii="Times New Roman" w:hAnsi="Times New Roman" w:cs="Times New Roman"/>
          <w:sz w:val="24"/>
          <w:szCs w:val="24"/>
        </w:rPr>
        <w:t>Сроки</w:t>
      </w:r>
      <w:proofErr w:type="gramEnd"/>
      <w:r w:rsidR="00864F39"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на который создается резерв</w:t>
      </w:r>
      <w:r w:rsidR="00864F39" w:rsidRPr="00A822BB">
        <w:rPr>
          <w:rFonts w:ascii="Times New Roman" w:hAnsi="Times New Roman" w:cs="Times New Roman"/>
          <w:sz w:val="24"/>
          <w:szCs w:val="24"/>
        </w:rPr>
        <w:t xml:space="preserve"> и</w:t>
      </w:r>
      <w:r w:rsidR="00CF30AE" w:rsidRPr="00A822BB">
        <w:rPr>
          <w:rFonts w:ascii="Times New Roman" w:hAnsi="Times New Roman" w:cs="Times New Roman"/>
          <w:sz w:val="24"/>
          <w:szCs w:val="24"/>
        </w:rPr>
        <w:t xml:space="preserve"> </w:t>
      </w:r>
      <w:r w:rsidR="00864F39" w:rsidRPr="00A822BB">
        <w:rPr>
          <w:rFonts w:ascii="Times New Roman" w:hAnsi="Times New Roman" w:cs="Times New Roman"/>
          <w:sz w:val="24"/>
          <w:szCs w:val="24"/>
        </w:rPr>
        <w:t>р</w:t>
      </w:r>
      <w:r w:rsidR="00CF30AE" w:rsidRPr="00A822BB">
        <w:rPr>
          <w:rFonts w:ascii="Times New Roman" w:hAnsi="Times New Roman" w:cs="Times New Roman"/>
          <w:sz w:val="24"/>
          <w:szCs w:val="24"/>
        </w:rPr>
        <w:t xml:space="preserve">асчет резерва </w:t>
      </w:r>
      <w:r w:rsidR="00864F39" w:rsidRPr="00A822BB">
        <w:rPr>
          <w:rFonts w:ascii="Times New Roman" w:hAnsi="Times New Roman" w:cs="Times New Roman"/>
          <w:sz w:val="24"/>
          <w:szCs w:val="24"/>
        </w:rPr>
        <w:t>устанавливается 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 267.3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3.</w:t>
      </w:r>
      <w:r w:rsidR="00663F9D" w:rsidRPr="00A822BB">
        <w:rPr>
          <w:rFonts w:ascii="Times New Roman" w:hAnsi="Times New Roman" w:cs="Times New Roman"/>
          <w:sz w:val="24"/>
          <w:szCs w:val="24"/>
        </w:rPr>
        <w:t>22</w:t>
      </w:r>
      <w:r w:rsidRPr="00A822BB">
        <w:rPr>
          <w:rFonts w:ascii="Times New Roman" w:hAnsi="Times New Roman" w:cs="Times New Roman"/>
          <w:sz w:val="24"/>
          <w:szCs w:val="24"/>
        </w:rPr>
        <w:t xml:space="preserve">. Учреждение формирует резерв на ремонт основных средств. Норматив отчислений в резерв </w:t>
      </w:r>
      <w:r w:rsidR="00030E68" w:rsidRPr="00A822BB">
        <w:rPr>
          <w:rFonts w:ascii="Times New Roman" w:hAnsi="Times New Roman" w:cs="Times New Roman"/>
          <w:sz w:val="24"/>
          <w:szCs w:val="24"/>
        </w:rPr>
        <w:t xml:space="preserve">устанавливается локальным нормативным актом учреждения. </w:t>
      </w:r>
      <w:r w:rsidRPr="00A822BB">
        <w:rPr>
          <w:rFonts w:ascii="Times New Roman" w:hAnsi="Times New Roman" w:cs="Times New Roman"/>
          <w:sz w:val="24"/>
          <w:szCs w:val="24"/>
        </w:rPr>
        <w:t>(Основание: п. 3 ст. 260 НК РФ, ст. 324 НК РФ)</w:t>
      </w:r>
      <w:r w:rsidR="00030E68" w:rsidRPr="00A822BB">
        <w:rPr>
          <w:rFonts w:ascii="Times New Roman" w:hAnsi="Times New Roman" w:cs="Times New Roman"/>
          <w:sz w:val="24"/>
          <w:szCs w:val="24"/>
        </w:rPr>
        <w:tab/>
      </w:r>
      <w:r w:rsidR="00030E68" w:rsidRPr="00A822BB">
        <w:rPr>
          <w:rFonts w:ascii="Times New Roman" w:hAnsi="Times New Roman" w:cs="Times New Roman"/>
          <w:sz w:val="24"/>
          <w:szCs w:val="24"/>
        </w:rPr>
        <w:tab/>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3.23</w:t>
      </w:r>
      <w:r w:rsidR="00CF30AE" w:rsidRPr="00A822BB">
        <w:rPr>
          <w:rFonts w:ascii="Times New Roman" w:hAnsi="Times New Roman" w:cs="Times New Roman"/>
          <w:sz w:val="24"/>
          <w:szCs w:val="24"/>
        </w:rPr>
        <w:t xml:space="preserve">. Учреждение формирует резерв по гарантийному ремонту и гарантийному обслуживанию. Предельный размер отчислений в резерв </w:t>
      </w:r>
      <w:r w:rsidR="00030E68" w:rsidRPr="00A822BB">
        <w:rPr>
          <w:rFonts w:ascii="Times New Roman" w:hAnsi="Times New Roman" w:cs="Times New Roman"/>
          <w:sz w:val="24"/>
          <w:szCs w:val="24"/>
        </w:rPr>
        <w:t>устанавливается локальным нормативным актом учреждения.</w:t>
      </w: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 267 НК РФ)</w:t>
      </w:r>
    </w:p>
    <w:p w:rsidR="00030E68"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3.24</w:t>
      </w:r>
      <w:r w:rsidR="00CF30AE" w:rsidRPr="00A822BB">
        <w:rPr>
          <w:rFonts w:ascii="Times New Roman" w:hAnsi="Times New Roman" w:cs="Times New Roman"/>
          <w:sz w:val="24"/>
          <w:szCs w:val="24"/>
        </w:rPr>
        <w:t xml:space="preserve">. Учреждение формирует резерв предстоящих расходов на научные исследования и (или) опытно-конструкторские разработки. </w:t>
      </w:r>
      <w:r w:rsidR="00030E68" w:rsidRPr="00A822BB">
        <w:rPr>
          <w:rFonts w:ascii="Times New Roman" w:hAnsi="Times New Roman" w:cs="Times New Roman"/>
          <w:sz w:val="24"/>
          <w:szCs w:val="24"/>
        </w:rPr>
        <w:t>Устанавливается локальным нормативным актом учреждения.</w:t>
      </w:r>
    </w:p>
    <w:p w:rsidR="00864F39"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3.25</w:t>
      </w:r>
      <w:r w:rsidR="00CF30AE" w:rsidRPr="00A822BB">
        <w:rPr>
          <w:rFonts w:ascii="Times New Roman" w:hAnsi="Times New Roman" w:cs="Times New Roman"/>
          <w:sz w:val="24"/>
          <w:szCs w:val="24"/>
        </w:rPr>
        <w:t xml:space="preserve">. Учреждение создает резерв предстоящих расходов на оплату отпусков. Расчет резерва осуществляется в соответствии </w:t>
      </w:r>
      <w:r w:rsidR="00864F39" w:rsidRPr="00A822BB">
        <w:rPr>
          <w:rFonts w:ascii="Times New Roman" w:hAnsi="Times New Roman" w:cs="Times New Roman"/>
          <w:sz w:val="24"/>
          <w:szCs w:val="24"/>
        </w:rPr>
        <w:t>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 324.1 НК РФ)</w:t>
      </w:r>
      <w:r w:rsidR="00030E68" w:rsidRPr="00A822BB">
        <w:rPr>
          <w:rFonts w:ascii="Times New Roman" w:hAnsi="Times New Roman" w:cs="Times New Roman"/>
          <w:sz w:val="24"/>
          <w:szCs w:val="24"/>
        </w:rPr>
        <w:tab/>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3.26</w:t>
      </w:r>
      <w:r w:rsidR="00CF30AE" w:rsidRPr="00A822BB">
        <w:rPr>
          <w:rFonts w:ascii="Times New Roman" w:hAnsi="Times New Roman" w:cs="Times New Roman"/>
          <w:sz w:val="24"/>
          <w:szCs w:val="24"/>
        </w:rPr>
        <w:t xml:space="preserve">. Учреждение </w:t>
      </w:r>
      <w:r w:rsidR="00864F39" w:rsidRPr="00A822BB">
        <w:rPr>
          <w:rFonts w:ascii="Times New Roman" w:hAnsi="Times New Roman" w:cs="Times New Roman"/>
          <w:sz w:val="24"/>
          <w:szCs w:val="24"/>
        </w:rPr>
        <w:t xml:space="preserve">не </w:t>
      </w:r>
      <w:r w:rsidR="00CF30AE" w:rsidRPr="00A822BB">
        <w:rPr>
          <w:rFonts w:ascii="Times New Roman" w:hAnsi="Times New Roman" w:cs="Times New Roman"/>
          <w:sz w:val="24"/>
          <w:szCs w:val="24"/>
        </w:rPr>
        <w:t>создает резерв на выплату ежегодного вознаграждения за выслугу лет. (Основание: ст. 324.1 НК РФ)</w:t>
      </w:r>
    </w:p>
    <w:p w:rsidR="00663F9D" w:rsidRPr="00A822BB" w:rsidRDefault="00663F9D" w:rsidP="009D1EFD">
      <w:pPr>
        <w:spacing w:after="0" w:line="360" w:lineRule="auto"/>
        <w:ind w:firstLine="708"/>
        <w:jc w:val="both"/>
        <w:rPr>
          <w:rFonts w:ascii="Times New Roman" w:hAnsi="Times New Roman" w:cs="Times New Roman"/>
          <w:sz w:val="24"/>
          <w:szCs w:val="24"/>
        </w:rPr>
      </w:pPr>
    </w:p>
    <w:p w:rsidR="00030E68"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4. Налог на доходы физических ли</w:t>
      </w:r>
      <w:r w:rsidR="00663F9D" w:rsidRPr="00A822BB">
        <w:rPr>
          <w:rFonts w:ascii="Times New Roman" w:hAnsi="Times New Roman" w:cs="Times New Roman"/>
          <w:b/>
          <w:bCs/>
          <w:sz w:val="24"/>
          <w:szCs w:val="24"/>
        </w:rPr>
        <w:t>ц</w:t>
      </w:r>
    </w:p>
    <w:p w:rsidR="004E3DFE" w:rsidRPr="00A822BB" w:rsidRDefault="005C7A66" w:rsidP="009D1EFD">
      <w:pPr>
        <w:spacing w:after="0" w:line="360" w:lineRule="auto"/>
        <w:ind w:firstLine="708"/>
        <w:jc w:val="both"/>
        <w:rPr>
          <w:rFonts w:ascii="Times New Roman" w:hAnsi="Times New Roman" w:cs="Times New Roman"/>
          <w:color w:val="000000"/>
          <w:sz w:val="24"/>
          <w:szCs w:val="24"/>
        </w:rPr>
      </w:pPr>
      <w:r w:rsidRPr="00A822BB">
        <w:rPr>
          <w:rFonts w:ascii="Times New Roman" w:hAnsi="Times New Roman" w:cs="Times New Roman"/>
          <w:color w:val="000000"/>
          <w:sz w:val="24"/>
          <w:szCs w:val="24"/>
        </w:rPr>
        <w:t>4</w:t>
      </w:r>
      <w:r w:rsidR="00145268" w:rsidRPr="00A822BB">
        <w:rPr>
          <w:rFonts w:ascii="Times New Roman" w:hAnsi="Times New Roman" w:cs="Times New Roman"/>
          <w:color w:val="000000"/>
          <w:sz w:val="24"/>
          <w:szCs w:val="24"/>
        </w:rPr>
        <w:t>.1. Учет доходов, начисленных физическим лицам, в отношении которых организация выступает налоговым агентом, а также сумм удержанного с них налога ведется в регистре налогового учета по НДФЛ, разработанным учреждением и приведенным в Приложении № 1 к настоящему Положению.</w:t>
      </w:r>
    </w:p>
    <w:p w:rsidR="004E3DFE" w:rsidRPr="00A822BB" w:rsidRDefault="005C7A66" w:rsidP="009D1EFD">
      <w:pPr>
        <w:spacing w:after="0" w:line="360" w:lineRule="auto"/>
        <w:ind w:firstLine="708"/>
        <w:jc w:val="both"/>
        <w:rPr>
          <w:rFonts w:ascii="Times New Roman" w:hAnsi="Times New Roman" w:cs="Times New Roman"/>
          <w:color w:val="000000"/>
          <w:sz w:val="24"/>
          <w:szCs w:val="24"/>
        </w:rPr>
      </w:pPr>
      <w:r w:rsidRPr="00A822BB">
        <w:rPr>
          <w:rFonts w:ascii="Times New Roman" w:hAnsi="Times New Roman" w:cs="Times New Roman"/>
          <w:color w:val="000000"/>
          <w:sz w:val="24"/>
          <w:szCs w:val="24"/>
        </w:rPr>
        <w:t>4</w:t>
      </w:r>
      <w:r w:rsidR="00145268" w:rsidRPr="00A822BB">
        <w:rPr>
          <w:rFonts w:ascii="Times New Roman" w:hAnsi="Times New Roman" w:cs="Times New Roman"/>
          <w:color w:val="000000"/>
          <w:sz w:val="24"/>
          <w:szCs w:val="24"/>
        </w:rPr>
        <w:t>.2. 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ГКУ КО «ЦБ» (Приложение № 2, № 3 к настоящему Положению).</w:t>
      </w:r>
    </w:p>
    <w:p w:rsidR="00CF30AE" w:rsidRPr="00A822BB" w:rsidRDefault="005C7A66" w:rsidP="009D1EFD">
      <w:pPr>
        <w:spacing w:after="0" w:line="360" w:lineRule="auto"/>
        <w:ind w:firstLine="708"/>
        <w:jc w:val="both"/>
        <w:rPr>
          <w:rFonts w:ascii="Times New Roman" w:hAnsi="Times New Roman" w:cs="Times New Roman"/>
          <w:color w:val="000000"/>
          <w:sz w:val="24"/>
          <w:szCs w:val="24"/>
        </w:rPr>
      </w:pPr>
      <w:r w:rsidRPr="00A822BB">
        <w:rPr>
          <w:rFonts w:ascii="Times New Roman" w:hAnsi="Times New Roman" w:cs="Times New Roman"/>
          <w:color w:val="000000"/>
          <w:sz w:val="24"/>
          <w:szCs w:val="24"/>
        </w:rPr>
        <w:t>4</w:t>
      </w:r>
      <w:r w:rsidR="00145268" w:rsidRPr="00A822BB">
        <w:rPr>
          <w:rFonts w:ascii="Times New Roman" w:hAnsi="Times New Roman" w:cs="Times New Roman"/>
          <w:color w:val="000000"/>
          <w:sz w:val="24"/>
          <w:szCs w:val="24"/>
        </w:rPr>
        <w:t>.3. Имущественный налоговый вычет по НДФЛ предоставляется в соответствии с действующим законодательством на основании заявления предоставленного в ГКУ КО «ЦБ» (Приложение № 4 к настоящему Положению).</w:t>
      </w:r>
    </w:p>
    <w:p w:rsidR="00663F9D" w:rsidRPr="00A822BB" w:rsidRDefault="00663F9D" w:rsidP="009D1EFD">
      <w:pPr>
        <w:spacing w:after="0" w:line="360" w:lineRule="auto"/>
        <w:ind w:firstLine="708"/>
        <w:jc w:val="both"/>
        <w:rPr>
          <w:rFonts w:ascii="Times New Roman" w:hAnsi="Times New Roman" w:cs="Times New Roman"/>
          <w:sz w:val="24"/>
          <w:szCs w:val="24"/>
        </w:rPr>
      </w:pPr>
    </w:p>
    <w:p w:rsidR="00CF30AE"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5. Страховые взносы</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5.1. </w:t>
      </w:r>
      <w:proofErr w:type="gramStart"/>
      <w:r w:rsidRPr="00A822BB">
        <w:rPr>
          <w:rFonts w:ascii="Times New Roman" w:hAnsi="Times New Roman" w:cs="Times New Roman"/>
          <w:sz w:val="24"/>
          <w:szCs w:val="24"/>
        </w:rPr>
        <w:t>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используется регистр, форма которого приведена в Приложении N [укажите значение] к учетной политике.</w:t>
      </w:r>
      <w:proofErr w:type="gramEnd"/>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(Основание: </w:t>
      </w:r>
      <w:proofErr w:type="spellStart"/>
      <w:r w:rsidRPr="00A822BB">
        <w:rPr>
          <w:rFonts w:ascii="Times New Roman" w:hAnsi="Times New Roman" w:cs="Times New Roman"/>
          <w:sz w:val="24"/>
          <w:szCs w:val="24"/>
        </w:rPr>
        <w:t>пп</w:t>
      </w:r>
      <w:proofErr w:type="spellEnd"/>
      <w:r w:rsidRPr="00A822BB">
        <w:rPr>
          <w:rFonts w:ascii="Times New Roman" w:hAnsi="Times New Roman" w:cs="Times New Roman"/>
          <w:sz w:val="24"/>
          <w:szCs w:val="24"/>
        </w:rPr>
        <w:t>. 2 п. 3.4 ст. 23, п. 4 ст. 431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5.2.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приведена в Приложении N [укажите значение] к учетной политике.</w:t>
      </w:r>
    </w:p>
    <w:p w:rsidR="00D44A10"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(Основание: </w:t>
      </w:r>
      <w:proofErr w:type="spellStart"/>
      <w:r w:rsidRPr="00A822BB">
        <w:rPr>
          <w:rFonts w:ascii="Times New Roman" w:hAnsi="Times New Roman" w:cs="Times New Roman"/>
          <w:sz w:val="24"/>
          <w:szCs w:val="24"/>
        </w:rPr>
        <w:t>пп</w:t>
      </w:r>
      <w:proofErr w:type="spellEnd"/>
      <w:r w:rsidRPr="00A822BB">
        <w:rPr>
          <w:rFonts w:ascii="Times New Roman" w:hAnsi="Times New Roman" w:cs="Times New Roman"/>
          <w:sz w:val="24"/>
          <w:szCs w:val="24"/>
        </w:rPr>
        <w:t>. 17 п. 2 ст. 17 Федерального закона от 24.07.1998 N 125-ФЗ)</w:t>
      </w:r>
    </w:p>
    <w:p w:rsidR="00663F9D" w:rsidRPr="00A822BB" w:rsidRDefault="00663F9D" w:rsidP="009D1EFD">
      <w:pPr>
        <w:spacing w:after="0" w:line="360" w:lineRule="auto"/>
        <w:jc w:val="both"/>
        <w:rPr>
          <w:rFonts w:ascii="Times New Roman" w:hAnsi="Times New Roman" w:cs="Times New Roman"/>
          <w:sz w:val="24"/>
          <w:szCs w:val="24"/>
        </w:rPr>
      </w:pPr>
    </w:p>
    <w:p w:rsidR="00D44A10" w:rsidRPr="00A822BB" w:rsidRDefault="00D44A10" w:rsidP="009D1EFD">
      <w:pPr>
        <w:spacing w:after="0" w:line="360" w:lineRule="auto"/>
        <w:ind w:firstLine="708"/>
        <w:jc w:val="center"/>
        <w:rPr>
          <w:rFonts w:ascii="Times New Roman" w:hAnsi="Times New Roman" w:cs="Times New Roman"/>
          <w:b/>
          <w:bCs/>
          <w:color w:val="000000"/>
          <w:sz w:val="24"/>
          <w:szCs w:val="24"/>
        </w:rPr>
      </w:pPr>
      <w:r w:rsidRPr="00A822BB">
        <w:rPr>
          <w:rFonts w:ascii="Times New Roman" w:hAnsi="Times New Roman" w:cs="Times New Roman"/>
          <w:b/>
          <w:bCs/>
          <w:color w:val="000000"/>
          <w:sz w:val="24"/>
          <w:szCs w:val="24"/>
        </w:rPr>
        <w:t>6.Единый налог при упр</w:t>
      </w:r>
      <w:r w:rsidR="00663F9D" w:rsidRPr="00A822BB">
        <w:rPr>
          <w:rFonts w:ascii="Times New Roman" w:hAnsi="Times New Roman" w:cs="Times New Roman"/>
          <w:b/>
          <w:bCs/>
          <w:color w:val="000000"/>
          <w:sz w:val="24"/>
          <w:szCs w:val="24"/>
        </w:rPr>
        <w:t>ощенной системе налогообложения</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6.1. Упрощенная система налогообложения применяется наряду с другими режимами налогообложения (ст.346.11 НК РФ). Учреждение са</w:t>
      </w:r>
      <w:r w:rsidR="00663F9D" w:rsidRPr="00A822BB">
        <w:rPr>
          <w:color w:val="000000"/>
        </w:rPr>
        <w:t>мостоятельно выбирает систему</w:t>
      </w:r>
      <w:r w:rsidRPr="00A822BB">
        <w:rPr>
          <w:color w:val="000000"/>
        </w:rPr>
        <w:t xml:space="preserve"> </w:t>
      </w:r>
      <w:proofErr w:type="spellStart"/>
      <w:r w:rsidRPr="00A822BB">
        <w:rPr>
          <w:color w:val="000000"/>
        </w:rPr>
        <w:t>налогооблажения</w:t>
      </w:r>
      <w:proofErr w:type="spellEnd"/>
      <w:r w:rsidRPr="00A822BB">
        <w:rPr>
          <w:color w:val="000000"/>
        </w:rPr>
        <w:t>.</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 xml:space="preserve">6.2. Учреждение самостоятельно выбирает объекты </w:t>
      </w:r>
      <w:proofErr w:type="gramStart"/>
      <w:r w:rsidRPr="00A822BB">
        <w:rPr>
          <w:color w:val="000000"/>
        </w:rPr>
        <w:t>налогообложения</w:t>
      </w:r>
      <w:proofErr w:type="gramEnd"/>
      <w:r w:rsidRPr="00A822BB">
        <w:rPr>
          <w:color w:val="000000"/>
        </w:rPr>
        <w:t xml:space="preserve"> устанавливая их локальных нормативных актах.</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6.3. Учреждение при определении объекта налогообложения учитывают следующие доходы:</w:t>
      </w:r>
    </w:p>
    <w:p w:rsidR="00D44A10" w:rsidRPr="00A822BB" w:rsidRDefault="00D44A10" w:rsidP="009D1EFD">
      <w:pPr>
        <w:pStyle w:val="a3"/>
        <w:spacing w:before="0" w:beforeAutospacing="0" w:after="0" w:afterAutospacing="0" w:line="360" w:lineRule="auto"/>
        <w:jc w:val="both"/>
        <w:rPr>
          <w:color w:val="000000"/>
        </w:rPr>
      </w:pPr>
      <w:r w:rsidRPr="00A822BB">
        <w:rPr>
          <w:color w:val="000000"/>
        </w:rPr>
        <w:t>- доходы от реализации товаров (работ, услуг), реализации имущества и имущественных прав, определяемые в соответствии со ст. 249 НК РФ;</w:t>
      </w:r>
    </w:p>
    <w:p w:rsidR="00D44A10" w:rsidRPr="00A822BB" w:rsidRDefault="00D44A10" w:rsidP="009D1EFD">
      <w:pPr>
        <w:pStyle w:val="a3"/>
        <w:spacing w:before="0" w:beforeAutospacing="0" w:after="0" w:afterAutospacing="0" w:line="360" w:lineRule="auto"/>
        <w:rPr>
          <w:color w:val="000000"/>
        </w:rPr>
      </w:pPr>
      <w:r w:rsidRPr="00A822BB">
        <w:rPr>
          <w:color w:val="000000"/>
        </w:rPr>
        <w:t>- внереализационные доходы, определяемые в соответствии со ст. 250 НК РФ.</w:t>
      </w:r>
    </w:p>
    <w:p w:rsidR="00D44A10" w:rsidRPr="00A822BB" w:rsidRDefault="00D44A10" w:rsidP="009D1EFD">
      <w:pPr>
        <w:pStyle w:val="a3"/>
        <w:spacing w:before="0" w:beforeAutospacing="0" w:after="0" w:afterAutospacing="0" w:line="360" w:lineRule="auto"/>
        <w:ind w:firstLine="708"/>
        <w:rPr>
          <w:color w:val="000000"/>
        </w:rPr>
      </w:pPr>
      <w:r w:rsidRPr="00A822BB">
        <w:rPr>
          <w:color w:val="000000"/>
        </w:rPr>
        <w:t>6.4. Расходами, уменьшающими полученные доходы, признаются затраты в соответствии со ст. 346.16 НК РФ.</w:t>
      </w:r>
    </w:p>
    <w:p w:rsidR="00770A35" w:rsidRPr="00A822BB" w:rsidRDefault="00D44A10" w:rsidP="009D1EFD">
      <w:pPr>
        <w:pStyle w:val="a3"/>
        <w:spacing w:before="0" w:beforeAutospacing="0" w:after="0" w:afterAutospacing="0" w:line="360" w:lineRule="auto"/>
        <w:ind w:firstLine="708"/>
        <w:jc w:val="both"/>
        <w:rPr>
          <w:color w:val="000000"/>
        </w:rPr>
      </w:pPr>
      <w:r w:rsidRPr="00A822BB">
        <w:rPr>
          <w:color w:val="000000"/>
        </w:rPr>
        <w:t>6.5. Ведение книги учета доходов и расходов осуществляется на бумажных носителях (п. 1.4 Приказа МФ РФ от 22.10.2012 г.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6.6. Датой поступления доходов определяется день поступления денежных средств на счета в банках, кассу, получения иного имущества (работ, услуг) или имущественных прав (п.1 ст. 346.17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.7. Расходами признаются затраты после их фактической оплаты (п. 2 ст. 346.17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.8. При реализации покупных товаров стоимость приобретения данных товаров списывается на расходы по средней себестоимости (пп.2 п.2 ст.346.17 гл.26.2 «Упрощенная система налогообложения»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.9. При определении налоговой базы доходы и расходы определяются нарастающим итогом с начала года.</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lastRenderedPageBreak/>
        <w:t>6</w:t>
      </w:r>
      <w:r w:rsidR="00D44A10" w:rsidRPr="00A822BB">
        <w:rPr>
          <w:color w:val="000000"/>
        </w:rPr>
        <w:t xml:space="preserve">.10. Если объектом налогообложения являются доходы учреждения, налоговая ставка устанавливается в размере 6 процентов. Если объектом налогообложения являются </w:t>
      </w:r>
      <w:proofErr w:type="gramStart"/>
      <w:r w:rsidR="00D44A10" w:rsidRPr="00A822BB">
        <w:rPr>
          <w:color w:val="000000"/>
        </w:rPr>
        <w:t>доходы</w:t>
      </w:r>
      <w:proofErr w:type="gramEnd"/>
      <w:r w:rsidR="00D44A10" w:rsidRPr="00A822BB">
        <w:rPr>
          <w:color w:val="000000"/>
        </w:rPr>
        <w:t xml:space="preserve"> уменьшенные на величину расходов, налоговая ставка устанавливается в размере 15 процентов, но не менее 1 процента с доходов в год (минимальный налог). Минимальный налог уплачивается, если за налоговый период сумма исчисленного в общем порядке налога меньше суммы исчисленного минимального налога (п. 6 ст.346.18 НК РФ, ст. 346.20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.11. Налоговым периодом признается календарный год. Отчетными периодами признаются: первый квартал, полугодие и девять месяцев (ст.346.19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 xml:space="preserve">.12. Учреждения уплачивают авансовые платежи </w:t>
      </w:r>
      <w:proofErr w:type="gramStart"/>
      <w:r w:rsidR="00D44A10" w:rsidRPr="00A822BB">
        <w:rPr>
          <w:color w:val="000000"/>
        </w:rPr>
        <w:t>на</w:t>
      </w:r>
      <w:proofErr w:type="gramEnd"/>
      <w:r w:rsidR="00D44A10" w:rsidRPr="00A822BB">
        <w:rPr>
          <w:color w:val="000000"/>
        </w:rPr>
        <w:t xml:space="preserve"> налогу за отчетные периоды. По истечении налогового периода учреждение уплачивает налог, не позднее срока, установленного для подачи налоговой декларации (п.1,2 ст. 346.23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.13. Налоговая декларация представляется не позднее 31 марта года, следующего за истекшим налоговым периодом (ст. 346.23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.14. Оплата страховых взносов на обязательное пенсионное страхование осуществляется в соответствии с законодательством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 xml:space="preserve">.15. </w:t>
      </w:r>
      <w:proofErr w:type="gramStart"/>
      <w:r w:rsidR="00D44A10" w:rsidRPr="00A822BB">
        <w:rPr>
          <w:color w:val="000000"/>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если допущенные ошибки (искажения) привели к излишней</w:t>
      </w:r>
      <w:proofErr w:type="gramEnd"/>
    </w:p>
    <w:p w:rsidR="00D44A10" w:rsidRPr="00A822BB" w:rsidRDefault="00D44A10" w:rsidP="009D1EFD">
      <w:pPr>
        <w:pStyle w:val="a3"/>
        <w:spacing w:before="0" w:beforeAutospacing="0" w:after="0" w:afterAutospacing="0" w:line="360" w:lineRule="auto"/>
        <w:jc w:val="both"/>
        <w:rPr>
          <w:color w:val="000000"/>
        </w:rPr>
      </w:pPr>
      <w:r w:rsidRPr="00A822BB">
        <w:rPr>
          <w:color w:val="000000"/>
        </w:rPr>
        <w:t>уплате налога, перерасчет налоговой базы и суммы налога производится за период, в котором были совершены указанные ошибки (п.1 ст.54 НК РФ).</w:t>
      </w:r>
    </w:p>
    <w:p w:rsidR="00663F9D" w:rsidRPr="00A822BB" w:rsidRDefault="00663F9D" w:rsidP="009D1EFD">
      <w:pPr>
        <w:pStyle w:val="a3"/>
        <w:spacing w:before="0" w:beforeAutospacing="0" w:after="0" w:afterAutospacing="0" w:line="360" w:lineRule="auto"/>
        <w:jc w:val="both"/>
        <w:rPr>
          <w:color w:val="000000"/>
        </w:rPr>
      </w:pPr>
    </w:p>
    <w:sectPr w:rsidR="00663F9D" w:rsidRPr="00A822B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DA" w:rsidRDefault="00DD09DA" w:rsidP="00DD09DA">
      <w:pPr>
        <w:spacing w:after="0" w:line="240" w:lineRule="auto"/>
      </w:pPr>
      <w:r>
        <w:separator/>
      </w:r>
    </w:p>
  </w:endnote>
  <w:endnote w:type="continuationSeparator" w:id="0">
    <w:p w:rsidR="00DD09DA" w:rsidRDefault="00DD09DA" w:rsidP="00D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Vrinda">
    <w:altName w:val="Courier"/>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5923"/>
      <w:docPartObj>
        <w:docPartGallery w:val="Page Numbers (Bottom of Page)"/>
        <w:docPartUnique/>
      </w:docPartObj>
    </w:sdtPr>
    <w:sdtEndPr/>
    <w:sdtContent>
      <w:p w:rsidR="00DD09DA" w:rsidRDefault="00DD09DA">
        <w:pPr>
          <w:pStyle w:val="a7"/>
          <w:jc w:val="right"/>
        </w:pPr>
        <w:r>
          <w:fldChar w:fldCharType="begin"/>
        </w:r>
        <w:r>
          <w:instrText>PAGE   \* MERGEFORMAT</w:instrText>
        </w:r>
        <w:r>
          <w:fldChar w:fldCharType="separate"/>
        </w:r>
        <w:r w:rsidR="008407A6">
          <w:rPr>
            <w:noProof/>
          </w:rPr>
          <w:t>2</w:t>
        </w:r>
        <w:r>
          <w:fldChar w:fldCharType="end"/>
        </w:r>
      </w:p>
    </w:sdtContent>
  </w:sdt>
  <w:p w:rsidR="00DD09DA" w:rsidRDefault="00DD09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DA" w:rsidRDefault="00DD09DA" w:rsidP="00DD09DA">
      <w:pPr>
        <w:spacing w:after="0" w:line="240" w:lineRule="auto"/>
      </w:pPr>
      <w:r>
        <w:separator/>
      </w:r>
    </w:p>
  </w:footnote>
  <w:footnote w:type="continuationSeparator" w:id="0">
    <w:p w:rsidR="00DD09DA" w:rsidRDefault="00DD09DA" w:rsidP="00DD0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AE"/>
    <w:rsid w:val="00030E68"/>
    <w:rsid w:val="00047DCB"/>
    <w:rsid w:val="00145268"/>
    <w:rsid w:val="004B1E24"/>
    <w:rsid w:val="004E3DFE"/>
    <w:rsid w:val="0051091E"/>
    <w:rsid w:val="00554EAE"/>
    <w:rsid w:val="005C7A66"/>
    <w:rsid w:val="00663F9D"/>
    <w:rsid w:val="006A58C9"/>
    <w:rsid w:val="00770A35"/>
    <w:rsid w:val="007A382E"/>
    <w:rsid w:val="00801C59"/>
    <w:rsid w:val="008407A6"/>
    <w:rsid w:val="00864F39"/>
    <w:rsid w:val="00914457"/>
    <w:rsid w:val="009D1EFD"/>
    <w:rsid w:val="00A822BB"/>
    <w:rsid w:val="00AB4A29"/>
    <w:rsid w:val="00AE4C2F"/>
    <w:rsid w:val="00B33AE6"/>
    <w:rsid w:val="00BF2EA5"/>
    <w:rsid w:val="00C645C4"/>
    <w:rsid w:val="00CF30AE"/>
    <w:rsid w:val="00CF7149"/>
    <w:rsid w:val="00D14CBC"/>
    <w:rsid w:val="00D44A10"/>
    <w:rsid w:val="00DD09DA"/>
    <w:rsid w:val="00EB65B7"/>
    <w:rsid w:val="00F5219E"/>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D09DA"/>
    <w:pPr>
      <w:keepNext/>
      <w:keepLines/>
      <w:spacing w:before="40" w:after="0" w:line="256" w:lineRule="auto"/>
      <w:outlineLvl w:val="1"/>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33A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D09DA"/>
    <w:rPr>
      <w:rFonts w:asciiTheme="majorHAnsi" w:eastAsiaTheme="majorEastAsia" w:hAnsiTheme="majorHAnsi" w:cstheme="majorBidi"/>
      <w:color w:val="365F91" w:themeColor="accent1" w:themeShade="BF"/>
      <w:sz w:val="28"/>
      <w:szCs w:val="28"/>
    </w:rPr>
  </w:style>
  <w:style w:type="paragraph" w:styleId="a5">
    <w:name w:val="header"/>
    <w:basedOn w:val="a"/>
    <w:link w:val="a6"/>
    <w:uiPriority w:val="99"/>
    <w:unhideWhenUsed/>
    <w:rsid w:val="00DD09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9DA"/>
  </w:style>
  <w:style w:type="paragraph" w:styleId="a7">
    <w:name w:val="footer"/>
    <w:basedOn w:val="a"/>
    <w:link w:val="a8"/>
    <w:uiPriority w:val="99"/>
    <w:unhideWhenUsed/>
    <w:rsid w:val="00DD09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9DA"/>
  </w:style>
  <w:style w:type="paragraph" w:styleId="a9">
    <w:name w:val="Balloon Text"/>
    <w:basedOn w:val="a"/>
    <w:link w:val="aa"/>
    <w:uiPriority w:val="99"/>
    <w:semiHidden/>
    <w:unhideWhenUsed/>
    <w:rsid w:val="00A822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D09DA"/>
    <w:pPr>
      <w:keepNext/>
      <w:keepLines/>
      <w:spacing w:before="40" w:after="0" w:line="256" w:lineRule="auto"/>
      <w:outlineLvl w:val="1"/>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33A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D09DA"/>
    <w:rPr>
      <w:rFonts w:asciiTheme="majorHAnsi" w:eastAsiaTheme="majorEastAsia" w:hAnsiTheme="majorHAnsi" w:cstheme="majorBidi"/>
      <w:color w:val="365F91" w:themeColor="accent1" w:themeShade="BF"/>
      <w:sz w:val="28"/>
      <w:szCs w:val="28"/>
    </w:rPr>
  </w:style>
  <w:style w:type="paragraph" w:styleId="a5">
    <w:name w:val="header"/>
    <w:basedOn w:val="a"/>
    <w:link w:val="a6"/>
    <w:uiPriority w:val="99"/>
    <w:unhideWhenUsed/>
    <w:rsid w:val="00DD09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9DA"/>
  </w:style>
  <w:style w:type="paragraph" w:styleId="a7">
    <w:name w:val="footer"/>
    <w:basedOn w:val="a"/>
    <w:link w:val="a8"/>
    <w:uiPriority w:val="99"/>
    <w:unhideWhenUsed/>
    <w:rsid w:val="00DD09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9DA"/>
  </w:style>
  <w:style w:type="paragraph" w:styleId="a9">
    <w:name w:val="Balloon Text"/>
    <w:basedOn w:val="a"/>
    <w:link w:val="aa"/>
    <w:uiPriority w:val="99"/>
    <w:semiHidden/>
    <w:unhideWhenUsed/>
    <w:rsid w:val="00A822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255">
      <w:bodyDiv w:val="1"/>
      <w:marLeft w:val="0"/>
      <w:marRight w:val="0"/>
      <w:marTop w:val="0"/>
      <w:marBottom w:val="0"/>
      <w:divBdr>
        <w:top w:val="none" w:sz="0" w:space="0" w:color="auto"/>
        <w:left w:val="none" w:sz="0" w:space="0" w:color="auto"/>
        <w:bottom w:val="none" w:sz="0" w:space="0" w:color="auto"/>
        <w:right w:val="none" w:sz="0" w:space="0" w:color="auto"/>
      </w:divBdr>
    </w:div>
    <w:div w:id="264969848">
      <w:bodyDiv w:val="1"/>
      <w:marLeft w:val="0"/>
      <w:marRight w:val="0"/>
      <w:marTop w:val="0"/>
      <w:marBottom w:val="0"/>
      <w:divBdr>
        <w:top w:val="none" w:sz="0" w:space="0" w:color="auto"/>
        <w:left w:val="none" w:sz="0" w:space="0" w:color="auto"/>
        <w:bottom w:val="none" w:sz="0" w:space="0" w:color="auto"/>
        <w:right w:val="none" w:sz="0" w:space="0" w:color="auto"/>
      </w:divBdr>
    </w:div>
    <w:div w:id="283275557">
      <w:bodyDiv w:val="1"/>
      <w:marLeft w:val="0"/>
      <w:marRight w:val="0"/>
      <w:marTop w:val="0"/>
      <w:marBottom w:val="0"/>
      <w:divBdr>
        <w:top w:val="none" w:sz="0" w:space="0" w:color="auto"/>
        <w:left w:val="none" w:sz="0" w:space="0" w:color="auto"/>
        <w:bottom w:val="none" w:sz="0" w:space="0" w:color="auto"/>
        <w:right w:val="none" w:sz="0" w:space="0" w:color="auto"/>
      </w:divBdr>
    </w:div>
    <w:div w:id="349189883">
      <w:bodyDiv w:val="1"/>
      <w:marLeft w:val="0"/>
      <w:marRight w:val="0"/>
      <w:marTop w:val="0"/>
      <w:marBottom w:val="0"/>
      <w:divBdr>
        <w:top w:val="none" w:sz="0" w:space="0" w:color="auto"/>
        <w:left w:val="none" w:sz="0" w:space="0" w:color="auto"/>
        <w:bottom w:val="none" w:sz="0" w:space="0" w:color="auto"/>
        <w:right w:val="none" w:sz="0" w:space="0" w:color="auto"/>
      </w:divBdr>
    </w:div>
    <w:div w:id="555361778">
      <w:bodyDiv w:val="1"/>
      <w:marLeft w:val="0"/>
      <w:marRight w:val="0"/>
      <w:marTop w:val="0"/>
      <w:marBottom w:val="0"/>
      <w:divBdr>
        <w:top w:val="none" w:sz="0" w:space="0" w:color="auto"/>
        <w:left w:val="none" w:sz="0" w:space="0" w:color="auto"/>
        <w:bottom w:val="none" w:sz="0" w:space="0" w:color="auto"/>
        <w:right w:val="none" w:sz="0" w:space="0" w:color="auto"/>
      </w:divBdr>
    </w:div>
    <w:div w:id="1060011903">
      <w:bodyDiv w:val="1"/>
      <w:marLeft w:val="0"/>
      <w:marRight w:val="0"/>
      <w:marTop w:val="0"/>
      <w:marBottom w:val="0"/>
      <w:divBdr>
        <w:top w:val="none" w:sz="0" w:space="0" w:color="auto"/>
        <w:left w:val="none" w:sz="0" w:space="0" w:color="auto"/>
        <w:bottom w:val="none" w:sz="0" w:space="0" w:color="auto"/>
        <w:right w:val="none" w:sz="0" w:space="0" w:color="auto"/>
      </w:divBdr>
    </w:div>
    <w:div w:id="1250311455">
      <w:bodyDiv w:val="1"/>
      <w:marLeft w:val="0"/>
      <w:marRight w:val="0"/>
      <w:marTop w:val="0"/>
      <w:marBottom w:val="0"/>
      <w:divBdr>
        <w:top w:val="none" w:sz="0" w:space="0" w:color="auto"/>
        <w:left w:val="none" w:sz="0" w:space="0" w:color="auto"/>
        <w:bottom w:val="none" w:sz="0" w:space="0" w:color="auto"/>
        <w:right w:val="none" w:sz="0" w:space="0" w:color="auto"/>
      </w:divBdr>
    </w:div>
    <w:div w:id="1972439370">
      <w:bodyDiv w:val="1"/>
      <w:marLeft w:val="0"/>
      <w:marRight w:val="0"/>
      <w:marTop w:val="0"/>
      <w:marBottom w:val="0"/>
      <w:divBdr>
        <w:top w:val="none" w:sz="0" w:space="0" w:color="auto"/>
        <w:left w:val="none" w:sz="0" w:space="0" w:color="auto"/>
        <w:bottom w:val="none" w:sz="0" w:space="0" w:color="auto"/>
        <w:right w:val="none" w:sz="0" w:space="0" w:color="auto"/>
      </w:divBdr>
    </w:div>
    <w:div w:id="20807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babahina MA.</dc:creator>
  <cp:lastModifiedBy>babahina MA.</cp:lastModifiedBy>
  <cp:revision>7</cp:revision>
  <cp:lastPrinted>2019-12-30T11:34:00Z</cp:lastPrinted>
  <dcterms:created xsi:type="dcterms:W3CDTF">2019-12-30T04:48:00Z</dcterms:created>
  <dcterms:modified xsi:type="dcterms:W3CDTF">2020-01-10T09:13:00Z</dcterms:modified>
</cp:coreProperties>
</file>