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A" w:rsidRDefault="000B786A" w:rsidP="003F577D">
      <w:pPr>
        <w:framePr w:w="9639" w:h="270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</w:p>
    <w:p w:rsidR="000B786A" w:rsidRDefault="000B786A" w:rsidP="003F577D">
      <w:pPr>
        <w:framePr w:w="9639" w:h="270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  <w:r>
        <w:rPr>
          <w:sz w:val="16"/>
        </w:rPr>
        <w:t>РОССИЙСКАЯ ФЕДЕРАЦИЯ</w:t>
      </w:r>
    </w:p>
    <w:p w:rsidR="000B786A" w:rsidRDefault="000B786A" w:rsidP="003F577D">
      <w:pPr>
        <w:framePr w:w="9639" w:h="270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</w:rPr>
      </w:pPr>
      <w:r>
        <w:rPr>
          <w:b/>
        </w:rPr>
        <w:t>МИНИСТЕРСТВО ФИНАНСОВ КАЛУЖСКОЙ ОБЛАСТИ</w:t>
      </w:r>
    </w:p>
    <w:p w:rsidR="000B786A" w:rsidRDefault="000B786A" w:rsidP="003F577D">
      <w:pPr>
        <w:pStyle w:val="a5"/>
        <w:framePr w:h="2701" w:wrap="around" w:x="1474" w:y="856"/>
        <w:rPr>
          <w:sz w:val="48"/>
        </w:rPr>
      </w:pPr>
      <w:proofErr w:type="gramStart"/>
      <w:r>
        <w:t>П</w:t>
      </w:r>
      <w:proofErr w:type="gramEnd"/>
      <w:r>
        <w:t xml:space="preserve"> Р И К А З</w:t>
      </w:r>
    </w:p>
    <w:p w:rsidR="000B786A" w:rsidRDefault="000B786A" w:rsidP="003F577D">
      <w:pPr>
        <w:framePr w:w="9639" w:h="270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0B786A" w:rsidRPr="000454A8" w:rsidRDefault="001C1E85" w:rsidP="003F577D">
      <w:pPr>
        <w:framePr w:w="9639" w:h="2701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Cs w:val="26"/>
        </w:rPr>
      </w:pPr>
      <w:r>
        <w:rPr>
          <w:szCs w:val="26"/>
        </w:rPr>
        <w:t>19.07.2018</w:t>
      </w:r>
      <w:r w:rsidR="000B786A" w:rsidRPr="000454A8">
        <w:rPr>
          <w:szCs w:val="26"/>
        </w:rPr>
        <w:t xml:space="preserve">                      </w:t>
      </w:r>
      <w:r w:rsidR="000B786A" w:rsidRPr="000454A8">
        <w:rPr>
          <w:szCs w:val="26"/>
        </w:rPr>
        <w:tab/>
      </w:r>
      <w:r w:rsidR="000B786A" w:rsidRPr="000454A8">
        <w:rPr>
          <w:szCs w:val="26"/>
        </w:rPr>
        <w:tab/>
        <w:t xml:space="preserve">                                   №</w:t>
      </w:r>
      <w:r>
        <w:rPr>
          <w:szCs w:val="26"/>
        </w:rPr>
        <w:t>110</w:t>
      </w:r>
      <w:bookmarkStart w:id="0" w:name="_GoBack"/>
      <w:bookmarkEnd w:id="0"/>
    </w:p>
    <w:p w:rsidR="006D7AD0" w:rsidRPr="006A2B11" w:rsidRDefault="00BD2DDC" w:rsidP="00BD2DDC">
      <w:pPr>
        <w:ind w:right="5669"/>
        <w:jc w:val="both"/>
        <w:rPr>
          <w:b/>
          <w:sz w:val="24"/>
          <w:szCs w:val="24"/>
        </w:rPr>
      </w:pPr>
      <w:r w:rsidRPr="00484518">
        <w:rPr>
          <w:b/>
          <w:sz w:val="24"/>
          <w:szCs w:val="24"/>
        </w:rPr>
        <w:t>О внесении изменени</w:t>
      </w:r>
      <w:r>
        <w:rPr>
          <w:b/>
          <w:sz w:val="24"/>
          <w:szCs w:val="24"/>
        </w:rPr>
        <w:t>й</w:t>
      </w:r>
      <w:r w:rsidRPr="00484518">
        <w:rPr>
          <w:b/>
          <w:sz w:val="24"/>
          <w:szCs w:val="24"/>
        </w:rPr>
        <w:t xml:space="preserve"> в приказ министерства финансов Калужской области от </w:t>
      </w:r>
      <w:r>
        <w:rPr>
          <w:b/>
          <w:sz w:val="24"/>
          <w:szCs w:val="24"/>
        </w:rPr>
        <w:t>2</w:t>
      </w:r>
      <w:r w:rsidRPr="00484518">
        <w:rPr>
          <w:b/>
          <w:sz w:val="24"/>
          <w:szCs w:val="24"/>
        </w:rPr>
        <w:t>7.03.201</w:t>
      </w:r>
      <w:r>
        <w:rPr>
          <w:b/>
          <w:sz w:val="24"/>
          <w:szCs w:val="24"/>
        </w:rPr>
        <w:t>4</w:t>
      </w:r>
      <w:r w:rsidRPr="00484518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55</w:t>
      </w:r>
      <w:r w:rsidRPr="00484518">
        <w:rPr>
          <w:b/>
          <w:sz w:val="24"/>
          <w:szCs w:val="24"/>
        </w:rPr>
        <w:t xml:space="preserve"> </w:t>
      </w:r>
      <w:r w:rsidR="00F12854">
        <w:rPr>
          <w:b/>
          <w:sz w:val="24"/>
          <w:szCs w:val="24"/>
        </w:rPr>
        <w:t xml:space="preserve"> </w:t>
      </w:r>
      <w:r w:rsidRPr="00484518">
        <w:rPr>
          <w:b/>
          <w:sz w:val="24"/>
          <w:szCs w:val="24"/>
        </w:rPr>
        <w:t>«</w:t>
      </w:r>
      <w:r w:rsidR="006D7AD0" w:rsidRPr="006A2B11">
        <w:rPr>
          <w:b/>
          <w:sz w:val="24"/>
          <w:szCs w:val="24"/>
        </w:rPr>
        <w:t>Об утверждении Порядка проведения</w:t>
      </w:r>
      <w:r>
        <w:rPr>
          <w:b/>
          <w:sz w:val="24"/>
          <w:szCs w:val="24"/>
        </w:rPr>
        <w:t xml:space="preserve"> </w:t>
      </w:r>
      <w:r w:rsidR="006D7AD0" w:rsidRPr="006A2B11">
        <w:rPr>
          <w:b/>
          <w:sz w:val="24"/>
          <w:szCs w:val="24"/>
        </w:rPr>
        <w:t>мониторинга</w:t>
      </w:r>
      <w:r w:rsidR="00CF713F">
        <w:rPr>
          <w:b/>
          <w:sz w:val="24"/>
          <w:szCs w:val="24"/>
        </w:rPr>
        <w:t xml:space="preserve"> </w:t>
      </w:r>
      <w:r w:rsidR="006D7AD0" w:rsidRPr="006A2B11">
        <w:rPr>
          <w:b/>
          <w:sz w:val="24"/>
          <w:szCs w:val="24"/>
        </w:rPr>
        <w:t>и оценки</w:t>
      </w:r>
      <w:r w:rsidR="00CF713F">
        <w:rPr>
          <w:b/>
          <w:sz w:val="24"/>
          <w:szCs w:val="24"/>
        </w:rPr>
        <w:t xml:space="preserve"> </w:t>
      </w:r>
      <w:r w:rsidR="006D7AD0" w:rsidRPr="006A2B11">
        <w:rPr>
          <w:b/>
          <w:sz w:val="24"/>
          <w:szCs w:val="24"/>
        </w:rPr>
        <w:t>качества управления бюджетным процессом  в</w:t>
      </w:r>
      <w:r>
        <w:rPr>
          <w:b/>
          <w:sz w:val="24"/>
          <w:szCs w:val="24"/>
        </w:rPr>
        <w:t xml:space="preserve"> </w:t>
      </w:r>
      <w:r w:rsidR="006D7AD0" w:rsidRPr="006A2B11">
        <w:rPr>
          <w:b/>
          <w:sz w:val="24"/>
          <w:szCs w:val="24"/>
        </w:rPr>
        <w:t xml:space="preserve">муниципальных </w:t>
      </w:r>
      <w:r>
        <w:rPr>
          <w:b/>
          <w:sz w:val="24"/>
          <w:szCs w:val="24"/>
        </w:rPr>
        <w:t>образо</w:t>
      </w:r>
      <w:r w:rsidR="006D7AD0" w:rsidRPr="006A2B11">
        <w:rPr>
          <w:b/>
          <w:sz w:val="24"/>
          <w:szCs w:val="24"/>
        </w:rPr>
        <w:t>ваниях Калужской области</w:t>
      </w:r>
      <w:r>
        <w:rPr>
          <w:b/>
          <w:sz w:val="24"/>
          <w:szCs w:val="24"/>
        </w:rPr>
        <w:t>»</w:t>
      </w:r>
      <w:r w:rsidR="00C9628C" w:rsidRPr="00C9628C">
        <w:rPr>
          <w:b/>
          <w:sz w:val="24"/>
          <w:szCs w:val="24"/>
        </w:rPr>
        <w:t xml:space="preserve"> </w:t>
      </w:r>
      <w:r w:rsidR="00C9628C">
        <w:rPr>
          <w:b/>
          <w:sz w:val="24"/>
          <w:szCs w:val="24"/>
        </w:rPr>
        <w:t>(в ред.</w:t>
      </w:r>
      <w:r w:rsidR="00FA7D3F">
        <w:rPr>
          <w:b/>
          <w:sz w:val="24"/>
          <w:szCs w:val="24"/>
        </w:rPr>
        <w:t xml:space="preserve"> приказов министерства финансов Калужской области</w:t>
      </w:r>
      <w:r w:rsidR="00C9628C">
        <w:rPr>
          <w:b/>
          <w:sz w:val="24"/>
          <w:szCs w:val="24"/>
        </w:rPr>
        <w:t xml:space="preserve"> от 04.12.2015 № 154</w:t>
      </w:r>
      <w:r w:rsidR="00640717">
        <w:rPr>
          <w:b/>
          <w:sz w:val="24"/>
          <w:szCs w:val="24"/>
        </w:rPr>
        <w:t>, от 06.02.2017 № 13</w:t>
      </w:r>
      <w:r w:rsidR="00C9628C">
        <w:rPr>
          <w:b/>
          <w:sz w:val="24"/>
          <w:szCs w:val="24"/>
        </w:rPr>
        <w:t>)</w:t>
      </w:r>
    </w:p>
    <w:p w:rsidR="000B786A" w:rsidRDefault="000B786A" w:rsidP="00BD2DDC">
      <w:pPr>
        <w:ind w:right="5527" w:firstLine="709"/>
        <w:jc w:val="both"/>
      </w:pPr>
    </w:p>
    <w:p w:rsidR="00BD2DDC" w:rsidRDefault="00BD2DDC" w:rsidP="00172DDB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CB300C">
        <w:rPr>
          <w:szCs w:val="26"/>
        </w:rPr>
        <w:t>В</w:t>
      </w:r>
      <w:r w:rsidRPr="00120A63">
        <w:rPr>
          <w:szCs w:val="26"/>
        </w:rPr>
        <w:t xml:space="preserve"> </w:t>
      </w:r>
      <w:r>
        <w:rPr>
          <w:szCs w:val="26"/>
        </w:rPr>
        <w:t xml:space="preserve">соответствии с Законом Калужской области «О нормативных правовых актах органов государственной власти Калужской области» </w:t>
      </w:r>
      <w:r w:rsidRPr="00E2038D">
        <w:rPr>
          <w:b/>
          <w:szCs w:val="26"/>
        </w:rPr>
        <w:t>ПРИКАЗЫВАЮ:</w:t>
      </w:r>
    </w:p>
    <w:p w:rsidR="00265B2F" w:rsidRDefault="00BD2DDC" w:rsidP="00172DDB">
      <w:pPr>
        <w:ind w:firstLine="709"/>
        <w:jc w:val="both"/>
        <w:rPr>
          <w:szCs w:val="26"/>
        </w:rPr>
      </w:pPr>
      <w:r w:rsidRPr="000C4BAB">
        <w:rPr>
          <w:szCs w:val="26"/>
        </w:rPr>
        <w:t>1.</w:t>
      </w:r>
      <w:r w:rsidRPr="00CB4C57">
        <w:rPr>
          <w:szCs w:val="26"/>
        </w:rPr>
        <w:t xml:space="preserve"> </w:t>
      </w:r>
      <w:r>
        <w:rPr>
          <w:szCs w:val="26"/>
        </w:rPr>
        <w:t xml:space="preserve">Внести в приказ министерства финансов Калужской области от </w:t>
      </w:r>
      <w:r w:rsidR="008C03E0">
        <w:rPr>
          <w:szCs w:val="26"/>
        </w:rPr>
        <w:t>27.03.2014</w:t>
      </w:r>
      <w:r>
        <w:rPr>
          <w:szCs w:val="26"/>
        </w:rPr>
        <w:t xml:space="preserve"> №</w:t>
      </w:r>
      <w:r w:rsidR="00F97484">
        <w:rPr>
          <w:szCs w:val="26"/>
        </w:rPr>
        <w:t> </w:t>
      </w:r>
      <w:r w:rsidR="008C03E0">
        <w:rPr>
          <w:szCs w:val="26"/>
        </w:rPr>
        <w:t>55</w:t>
      </w:r>
      <w:r>
        <w:rPr>
          <w:szCs w:val="26"/>
        </w:rPr>
        <w:t xml:space="preserve"> «Об утверждении Порядка проведения мониторинга и оценки качества управления бюджетным процессом в муниципальных о</w:t>
      </w:r>
      <w:r w:rsidR="00F97484">
        <w:rPr>
          <w:szCs w:val="26"/>
        </w:rPr>
        <w:t>бразованиях Калужской области»</w:t>
      </w:r>
      <w:r w:rsidR="00C9628C">
        <w:rPr>
          <w:szCs w:val="26"/>
        </w:rPr>
        <w:t xml:space="preserve"> </w:t>
      </w:r>
      <w:r w:rsidR="00C9628C" w:rsidRPr="00C9628C">
        <w:rPr>
          <w:szCs w:val="26"/>
        </w:rPr>
        <w:t>(</w:t>
      </w:r>
      <w:r w:rsidR="00EE74C6" w:rsidRPr="00EE74C6">
        <w:rPr>
          <w:szCs w:val="26"/>
        </w:rPr>
        <w:t xml:space="preserve">в ред. </w:t>
      </w:r>
      <w:r w:rsidR="00FA7D3F" w:rsidRPr="00FA7D3F">
        <w:rPr>
          <w:szCs w:val="26"/>
        </w:rPr>
        <w:t xml:space="preserve">приказов министерства финансов Калужской области </w:t>
      </w:r>
      <w:r w:rsidR="00EE74C6" w:rsidRPr="00EE74C6">
        <w:rPr>
          <w:szCs w:val="26"/>
        </w:rPr>
        <w:t>от 04.12.2015 № 154, от 06.02.2017 № 13</w:t>
      </w:r>
      <w:r w:rsidR="00C9628C" w:rsidRPr="00C9628C">
        <w:rPr>
          <w:szCs w:val="26"/>
        </w:rPr>
        <w:t>)</w:t>
      </w:r>
      <w:r w:rsidR="00F97484">
        <w:rPr>
          <w:szCs w:val="26"/>
        </w:rPr>
        <w:t xml:space="preserve"> (далее – Приказ)</w:t>
      </w:r>
      <w:r w:rsidR="00265B2F">
        <w:rPr>
          <w:szCs w:val="26"/>
        </w:rPr>
        <w:t xml:space="preserve"> следующие</w:t>
      </w:r>
      <w:r w:rsidR="00F97484">
        <w:rPr>
          <w:szCs w:val="26"/>
        </w:rPr>
        <w:t xml:space="preserve"> </w:t>
      </w:r>
      <w:r>
        <w:rPr>
          <w:szCs w:val="26"/>
        </w:rPr>
        <w:t>изменени</w:t>
      </w:r>
      <w:r w:rsidR="00265B2F">
        <w:rPr>
          <w:szCs w:val="26"/>
        </w:rPr>
        <w:t>я:</w:t>
      </w:r>
    </w:p>
    <w:p w:rsidR="00EE74C6" w:rsidRDefault="00EE74C6" w:rsidP="00172DDB">
      <w:pPr>
        <w:ind w:firstLine="709"/>
        <w:jc w:val="both"/>
        <w:rPr>
          <w:szCs w:val="26"/>
        </w:rPr>
      </w:pPr>
      <w:r>
        <w:rPr>
          <w:szCs w:val="26"/>
        </w:rPr>
        <w:t xml:space="preserve">1.1. </w:t>
      </w:r>
      <w:r w:rsidR="00C91FC9">
        <w:rPr>
          <w:szCs w:val="26"/>
        </w:rPr>
        <w:t>Пункты 4, 5</w:t>
      </w:r>
      <w:r w:rsidRPr="00F97484">
        <w:rPr>
          <w:szCs w:val="26"/>
        </w:rPr>
        <w:t xml:space="preserve"> Порядк</w:t>
      </w:r>
      <w:r w:rsidR="00C91FC9">
        <w:rPr>
          <w:szCs w:val="26"/>
        </w:rPr>
        <w:t>а</w:t>
      </w:r>
      <w:r w:rsidRPr="00F97484">
        <w:rPr>
          <w:szCs w:val="26"/>
        </w:rPr>
        <w:t xml:space="preserve"> проведения</w:t>
      </w:r>
      <w:r>
        <w:rPr>
          <w:szCs w:val="26"/>
        </w:rPr>
        <w:t xml:space="preserve"> </w:t>
      </w:r>
      <w:r w:rsidRPr="00F97484">
        <w:rPr>
          <w:szCs w:val="26"/>
        </w:rPr>
        <w:t>мониторинга и оценки качества управления</w:t>
      </w:r>
      <w:r>
        <w:rPr>
          <w:szCs w:val="26"/>
        </w:rPr>
        <w:t xml:space="preserve"> </w:t>
      </w:r>
      <w:r w:rsidRPr="00F97484">
        <w:rPr>
          <w:szCs w:val="26"/>
        </w:rPr>
        <w:t>бюджетным процессом в муниципальных образованиях Калужской области</w:t>
      </w:r>
      <w:r>
        <w:rPr>
          <w:szCs w:val="26"/>
        </w:rPr>
        <w:t xml:space="preserve">, </w:t>
      </w:r>
      <w:proofErr w:type="gramStart"/>
      <w:r>
        <w:rPr>
          <w:szCs w:val="26"/>
        </w:rPr>
        <w:t>утвержденно</w:t>
      </w:r>
      <w:r w:rsidR="00C91FC9">
        <w:rPr>
          <w:szCs w:val="26"/>
        </w:rPr>
        <w:t>го</w:t>
      </w:r>
      <w:proofErr w:type="gramEnd"/>
      <w:r>
        <w:rPr>
          <w:szCs w:val="26"/>
        </w:rPr>
        <w:t xml:space="preserve"> Приказом (далее – </w:t>
      </w:r>
      <w:r w:rsidR="00C91FC9">
        <w:rPr>
          <w:szCs w:val="26"/>
        </w:rPr>
        <w:t>Порядок</w:t>
      </w:r>
      <w:r>
        <w:rPr>
          <w:szCs w:val="26"/>
        </w:rPr>
        <w:t>), изложить в новой редакции</w:t>
      </w:r>
      <w:r w:rsidR="00C91FC9">
        <w:rPr>
          <w:szCs w:val="26"/>
        </w:rPr>
        <w:t>:</w:t>
      </w:r>
    </w:p>
    <w:p w:rsidR="00C91FC9" w:rsidRPr="0071304D" w:rsidRDefault="00B32DC3" w:rsidP="002D3A16">
      <w:pPr>
        <w:ind w:firstLine="709"/>
        <w:jc w:val="both"/>
        <w:rPr>
          <w:szCs w:val="26"/>
        </w:rPr>
      </w:pPr>
      <w:r>
        <w:rPr>
          <w:szCs w:val="26"/>
        </w:rPr>
        <w:t>«</w:t>
      </w:r>
      <w:r w:rsidR="00C91FC9" w:rsidRPr="0071304D">
        <w:rPr>
          <w:szCs w:val="26"/>
        </w:rPr>
        <w:t xml:space="preserve">4. Оценка качества </w:t>
      </w:r>
      <w:r w:rsidR="00C91FC9">
        <w:rPr>
          <w:szCs w:val="26"/>
        </w:rPr>
        <w:t>осуществляется по балльной системе по следующим направлениям</w:t>
      </w:r>
      <w:r w:rsidR="00C91FC9" w:rsidRPr="0071304D">
        <w:rPr>
          <w:szCs w:val="26"/>
        </w:rPr>
        <w:t>:</w:t>
      </w:r>
    </w:p>
    <w:p w:rsidR="00C91FC9" w:rsidRPr="0071304D" w:rsidRDefault="00C91FC9" w:rsidP="002D3A16">
      <w:pPr>
        <w:ind w:firstLine="709"/>
        <w:jc w:val="both"/>
        <w:rPr>
          <w:szCs w:val="26"/>
        </w:rPr>
      </w:pPr>
      <w:r w:rsidRPr="0071304D">
        <w:rPr>
          <w:szCs w:val="26"/>
        </w:rPr>
        <w:t>1) бюджетное планирование;</w:t>
      </w:r>
    </w:p>
    <w:p w:rsidR="00C91FC9" w:rsidRDefault="00C91FC9" w:rsidP="002D3A16">
      <w:pPr>
        <w:ind w:firstLine="709"/>
        <w:jc w:val="both"/>
        <w:rPr>
          <w:szCs w:val="26"/>
        </w:rPr>
      </w:pPr>
      <w:r w:rsidRPr="0071304D">
        <w:rPr>
          <w:szCs w:val="26"/>
        </w:rPr>
        <w:t>2) исполнение бюджета;</w:t>
      </w:r>
    </w:p>
    <w:p w:rsidR="00B32DC3" w:rsidRPr="0071304D" w:rsidRDefault="00B32DC3" w:rsidP="002D3A16">
      <w:pPr>
        <w:ind w:firstLine="709"/>
        <w:jc w:val="both"/>
        <w:rPr>
          <w:szCs w:val="26"/>
        </w:rPr>
      </w:pPr>
      <w:r>
        <w:rPr>
          <w:szCs w:val="26"/>
        </w:rPr>
        <w:t xml:space="preserve">3) </w:t>
      </w:r>
      <w:r w:rsidR="002D3A16" w:rsidRPr="002D3A16">
        <w:rPr>
          <w:szCs w:val="26"/>
        </w:rPr>
        <w:t>управления долговыми обязательствами</w:t>
      </w:r>
      <w:r w:rsidR="002D3A16">
        <w:rPr>
          <w:szCs w:val="26"/>
        </w:rPr>
        <w:t>;</w:t>
      </w:r>
    </w:p>
    <w:p w:rsidR="00C91FC9" w:rsidRDefault="00C91FC9" w:rsidP="002D3A16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Pr="0071304D">
        <w:rPr>
          <w:szCs w:val="26"/>
        </w:rPr>
        <w:t>) прозрачность бюджетного процесса.</w:t>
      </w:r>
    </w:p>
    <w:p w:rsidR="00C91FC9" w:rsidRDefault="00C91FC9" w:rsidP="002D3A16">
      <w:pPr>
        <w:ind w:firstLine="709"/>
        <w:jc w:val="both"/>
        <w:rPr>
          <w:szCs w:val="26"/>
        </w:rPr>
      </w:pPr>
      <w:r>
        <w:rPr>
          <w:szCs w:val="26"/>
        </w:rPr>
        <w:t>В случае несоответствия целевому значению по соответствующим индикаторам присваивается нулевое значение оценки качества.</w:t>
      </w:r>
    </w:p>
    <w:p w:rsidR="00AA7964" w:rsidRDefault="00AA7964" w:rsidP="002D3A16">
      <w:pPr>
        <w:ind w:firstLine="709"/>
        <w:jc w:val="both"/>
        <w:rPr>
          <w:szCs w:val="26"/>
        </w:rPr>
      </w:pPr>
      <w:r w:rsidRPr="0071304D">
        <w:rPr>
          <w:szCs w:val="26"/>
        </w:rPr>
        <w:t>Оценка качества</w:t>
      </w:r>
      <w:r>
        <w:rPr>
          <w:szCs w:val="26"/>
        </w:rPr>
        <w:t xml:space="preserve"> определяется по следующей формуле:</w:t>
      </w:r>
    </w:p>
    <w:p w:rsidR="00C070FC" w:rsidRDefault="001C1E85" w:rsidP="002D3A16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6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Cs w:val="26"/>
                  <w:lang w:val="en-US"/>
                </w:rPr>
                <m:t>j</m:t>
              </m:r>
              <m:r>
                <w:rPr>
                  <w:rFonts w:ascii="Cambria Math" w:hAnsi="Cambria Math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Cs w:val="26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Cs w:val="26"/>
                      <w:lang w:val="en-US"/>
                    </w:rPr>
                    <m:t>ji</m:t>
                  </m:r>
                </m:sub>
              </m:sSub>
              <m:r>
                <w:rPr>
                  <w:rFonts w:ascii="Cambria Math" w:hAnsi="Cambria Math"/>
                  <w:szCs w:val="26"/>
                  <w:lang w:val="en-US"/>
                </w:rPr>
                <m:t>,</m:t>
              </m:r>
            </m:e>
          </m:nary>
        </m:oMath>
      </m:oMathPara>
    </w:p>
    <w:p w:rsidR="00C070FC" w:rsidRDefault="00C070FC" w:rsidP="002D3A16">
      <w:pPr>
        <w:ind w:firstLine="709"/>
        <w:jc w:val="both"/>
      </w:pPr>
      <w:r>
        <w:t xml:space="preserve">где </w:t>
      </w:r>
      <w:r w:rsidR="00D76BD7">
        <w:rPr>
          <w:lang w:val="en-US"/>
        </w:rPr>
        <w:t>O</w:t>
      </w:r>
      <w:r w:rsidR="00D76BD7" w:rsidRPr="00D76BD7">
        <w:rPr>
          <w:i/>
          <w:vertAlign w:val="subscript"/>
          <w:lang w:val="en-US"/>
        </w:rPr>
        <w:t>ji</w:t>
      </w:r>
      <w:r w:rsidR="00D76BD7" w:rsidRPr="00D76BD7">
        <w:t xml:space="preserve"> </w:t>
      </w:r>
      <w:r w:rsidR="00D76BD7">
        <w:t>– оценка качества по</w:t>
      </w:r>
      <w:r w:rsidR="00D76BD7" w:rsidRPr="001B24D9">
        <w:rPr>
          <w:i/>
        </w:rPr>
        <w:t xml:space="preserve"> </w:t>
      </w:r>
      <w:r w:rsidR="00D76BD7" w:rsidRPr="001B24D9">
        <w:rPr>
          <w:i/>
          <w:lang w:val="en-US"/>
        </w:rPr>
        <w:t>j</w:t>
      </w:r>
      <w:r w:rsidR="00D76BD7">
        <w:t>-му направлению</w:t>
      </w:r>
      <w:r w:rsidR="001B24D9">
        <w:t xml:space="preserve"> для </w:t>
      </w:r>
      <w:proofErr w:type="spellStart"/>
      <w:r w:rsidR="001B24D9" w:rsidRPr="001B24D9">
        <w:rPr>
          <w:i/>
          <w:lang w:val="en-US"/>
        </w:rPr>
        <w:t>i</w:t>
      </w:r>
      <w:proofErr w:type="spellEnd"/>
      <w:r w:rsidR="001B24D9">
        <w:t>-го муниципального образования, определяемая по формуле:</w:t>
      </w:r>
    </w:p>
    <w:p w:rsidR="001B24D9" w:rsidRPr="001B24D9" w:rsidRDefault="001C1E85" w:rsidP="002D3A16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6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Cs w:val="26"/>
                  <w:lang w:val="en-US"/>
                </w:rPr>
                <m:t>ji</m:t>
              </m:r>
            </m:sub>
          </m:sSub>
          <m:r>
            <w:rPr>
              <w:rFonts w:ascii="Cambria Math" w:hAnsi="Cambria Math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Cs w:val="26"/>
                  <w:lang w:val="en-US"/>
                </w:rPr>
                <m:t>n</m:t>
              </m:r>
              <m:r>
                <w:rPr>
                  <w:rFonts w:ascii="Cambria Math" w:hAnsi="Cambria Math"/>
                  <w:szCs w:val="26"/>
                </w:rPr>
                <m:t>=1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6"/>
                      <w:lang w:val="en-US"/>
                    </w:rPr>
                    <m:t>j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6"/>
                      <w:lang w:val="en-US"/>
                    </w:rPr>
                    <m:t>ni</m:t>
                  </m:r>
                </m:sub>
              </m:sSub>
              <m:r>
                <w:rPr>
                  <w:rFonts w:ascii="Cambria Math" w:hAnsi="Cambria Math"/>
                  <w:szCs w:val="26"/>
                  <w:lang w:val="en-US"/>
                </w:rPr>
                <m:t>,</m:t>
              </m:r>
            </m:e>
          </m:nary>
        </m:oMath>
      </m:oMathPara>
    </w:p>
    <w:p w:rsidR="00C4041F" w:rsidRDefault="00C4041F" w:rsidP="002D3A16">
      <w:pPr>
        <w:ind w:firstLine="709"/>
        <w:jc w:val="both"/>
      </w:pPr>
      <w:r>
        <w:t xml:space="preserve">где </w:t>
      </w:r>
      <w:proofErr w:type="spellStart"/>
      <w:r>
        <w:rPr>
          <w:lang w:val="en-US"/>
        </w:rPr>
        <w:t>E</w:t>
      </w:r>
      <w:r>
        <w:rPr>
          <w:i/>
          <w:vertAlign w:val="subscript"/>
          <w:lang w:val="en-US"/>
        </w:rPr>
        <w:t>n</w:t>
      </w:r>
      <w:r w:rsidRPr="00D76BD7">
        <w:rPr>
          <w:i/>
          <w:vertAlign w:val="subscript"/>
          <w:lang w:val="en-US"/>
        </w:rPr>
        <w:t>i</w:t>
      </w:r>
      <w:proofErr w:type="spellEnd"/>
      <w:r w:rsidRPr="00C4041F">
        <w:rPr>
          <w:i/>
        </w:rPr>
        <w:t xml:space="preserve"> </w:t>
      </w:r>
      <w:r>
        <w:t xml:space="preserve">– оценка по </w:t>
      </w:r>
      <w:r w:rsidRPr="00C4041F">
        <w:rPr>
          <w:i/>
          <w:lang w:val="en-US"/>
        </w:rPr>
        <w:t>n</w:t>
      </w:r>
      <w:r w:rsidRPr="00C4041F">
        <w:t>-</w:t>
      </w:r>
      <w:r>
        <w:t xml:space="preserve">му индикатору для </w:t>
      </w:r>
      <w:proofErr w:type="spellStart"/>
      <w:r w:rsidRPr="001B24D9">
        <w:rPr>
          <w:i/>
          <w:lang w:val="en-US"/>
        </w:rPr>
        <w:t>i</w:t>
      </w:r>
      <w:proofErr w:type="spellEnd"/>
      <w:r>
        <w:t>-го муниципального образования</w:t>
      </w:r>
      <w:r w:rsidR="008C30A6">
        <w:t>;</w:t>
      </w:r>
    </w:p>
    <w:p w:rsidR="008C30A6" w:rsidRPr="008C30A6" w:rsidRDefault="008C30A6" w:rsidP="002D3A16">
      <w:pPr>
        <w:ind w:firstLine="709"/>
        <w:jc w:val="both"/>
      </w:pPr>
      <w:proofErr w:type="spellStart"/>
      <w:r w:rsidRPr="008C30A6">
        <w:t>N</w:t>
      </w:r>
      <w:r w:rsidRPr="008C30A6">
        <w:rPr>
          <w:i/>
          <w:vertAlign w:val="subscript"/>
        </w:rPr>
        <w:t>j</w:t>
      </w:r>
      <w:proofErr w:type="spellEnd"/>
      <w:r w:rsidRPr="008C30A6">
        <w:t xml:space="preserve"> </w:t>
      </w:r>
      <w:r>
        <w:t xml:space="preserve">– количество индикаторов </w:t>
      </w:r>
      <w:r w:rsidRPr="001B24D9">
        <w:rPr>
          <w:i/>
          <w:lang w:val="en-US"/>
        </w:rPr>
        <w:t>j</w:t>
      </w:r>
      <w:r>
        <w:t>-го направления.</w:t>
      </w:r>
    </w:p>
    <w:p w:rsidR="00877E51" w:rsidRDefault="004A18FD" w:rsidP="004A18FD">
      <w:pPr>
        <w:ind w:firstLine="709"/>
        <w:jc w:val="both"/>
      </w:pPr>
      <w:r>
        <w:lastRenderedPageBreak/>
        <w:t xml:space="preserve">По результатам проведенной оценки </w:t>
      </w:r>
      <w:r w:rsidR="00877E51">
        <w:t xml:space="preserve">определяется </w:t>
      </w:r>
      <w:r>
        <w:t>качеств</w:t>
      </w:r>
      <w:r w:rsidR="00420844">
        <w:t>о</w:t>
      </w:r>
      <w:r>
        <w:t xml:space="preserve"> управления бюджетным процессом </w:t>
      </w:r>
      <w:r w:rsidR="00877E51">
        <w:t>в</w:t>
      </w:r>
      <w:r>
        <w:t xml:space="preserve"> </w:t>
      </w:r>
      <w:proofErr w:type="spellStart"/>
      <w:r w:rsidR="00754623" w:rsidRPr="001B24D9">
        <w:rPr>
          <w:i/>
          <w:lang w:val="en-US"/>
        </w:rPr>
        <w:t>i</w:t>
      </w:r>
      <w:proofErr w:type="spellEnd"/>
      <w:r w:rsidR="00754623">
        <w:t xml:space="preserve">-ом </w:t>
      </w:r>
      <w:r>
        <w:t>муниципальн</w:t>
      </w:r>
      <w:r w:rsidR="00877E51">
        <w:t>ом</w:t>
      </w:r>
      <w:r>
        <w:t xml:space="preserve"> </w:t>
      </w:r>
      <w:proofErr w:type="gramStart"/>
      <w:r>
        <w:t>образовани</w:t>
      </w:r>
      <w:r w:rsidR="00877E51">
        <w:t>и</w:t>
      </w:r>
      <w:proofErr w:type="gramEnd"/>
      <w:r w:rsidR="00877E51">
        <w:t>.</w:t>
      </w:r>
    </w:p>
    <w:p w:rsidR="00877E51" w:rsidRDefault="00877E51" w:rsidP="004A18FD">
      <w:pPr>
        <w:ind w:firstLine="709"/>
        <w:jc w:val="both"/>
      </w:pPr>
      <w:r>
        <w:t>Низкое качество управления бюджетным процессом</w:t>
      </w:r>
      <w:r w:rsidR="00754623">
        <w:t xml:space="preserve"> характеризуется следующим соотношением:</w:t>
      </w:r>
    </w:p>
    <w:p w:rsidR="00C30F57" w:rsidRDefault="001C1E85" w:rsidP="00C30F57">
      <w:pPr>
        <w:ind w:firstLine="709"/>
        <w:jc w:val="center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Cs w:val="26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/>
            <w:szCs w:val="26"/>
          </w:rPr>
          <m:t xml:space="preserve">&lt; </m:t>
        </m:r>
        <m:sSub>
          <m:sSubPr>
            <m:ctrlPr>
              <w:rPr>
                <w:rFonts w:ascii="Cambria Math" w:hAnsi="Cambria Math"/>
                <w:i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Cs w:val="26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Cs w:val="26"/>
                <w:lang w:val="en-US"/>
              </w:rPr>
              <m:t>max</m:t>
            </m:r>
          </m:sub>
        </m:sSub>
        <m:r>
          <w:rPr>
            <w:rFonts w:ascii="Cambria Math" w:hAnsi="Cambria Math"/>
            <w:szCs w:val="26"/>
          </w:rPr>
          <m:t>×0,7</m:t>
        </m:r>
      </m:oMath>
      <w:r w:rsidR="00DA49CC" w:rsidRPr="00DA49CC">
        <w:rPr>
          <w:szCs w:val="26"/>
        </w:rPr>
        <w:t>,</w:t>
      </w:r>
    </w:p>
    <w:p w:rsidR="00754623" w:rsidRPr="00DA49CC" w:rsidRDefault="00DA49CC" w:rsidP="004A18FD">
      <w:pPr>
        <w:ind w:firstLine="709"/>
        <w:jc w:val="both"/>
      </w:pPr>
      <w:r>
        <w:rPr>
          <w:szCs w:val="26"/>
        </w:rPr>
        <w:t xml:space="preserve">где </w:t>
      </w:r>
      <w:proofErr w:type="spellStart"/>
      <w:r w:rsidRPr="00DA49CC">
        <w:rPr>
          <w:szCs w:val="26"/>
        </w:rPr>
        <w:t>O</w:t>
      </w:r>
      <w:r w:rsidRPr="00DA49CC">
        <w:rPr>
          <w:i/>
          <w:szCs w:val="26"/>
          <w:vertAlign w:val="subscript"/>
        </w:rPr>
        <w:t>max</w:t>
      </w:r>
      <w:proofErr w:type="spellEnd"/>
      <w:r>
        <w:rPr>
          <w:szCs w:val="26"/>
        </w:rPr>
        <w:t xml:space="preserve"> – </w:t>
      </w:r>
      <w:r w:rsidR="00C30F57" w:rsidRPr="00C30F57">
        <w:rPr>
          <w:szCs w:val="26"/>
        </w:rPr>
        <w:t xml:space="preserve">максимально возможное количество баллов </w:t>
      </w:r>
      <w:r w:rsidR="00C30F57">
        <w:rPr>
          <w:szCs w:val="26"/>
        </w:rPr>
        <w:t>и</w:t>
      </w:r>
      <w:r w:rsidR="00C30F57" w:rsidRPr="00C30F57">
        <w:rPr>
          <w:szCs w:val="26"/>
        </w:rPr>
        <w:t>сходя из балльной системы оценки качества</w:t>
      </w:r>
      <w:r w:rsidR="00C30F57">
        <w:rPr>
          <w:szCs w:val="26"/>
        </w:rPr>
        <w:t xml:space="preserve"> управления бюджетным процессом.</w:t>
      </w:r>
    </w:p>
    <w:p w:rsidR="00754623" w:rsidRDefault="00C30F57" w:rsidP="004A18FD">
      <w:pPr>
        <w:ind w:firstLine="709"/>
        <w:jc w:val="both"/>
      </w:pPr>
      <w:r>
        <w:t>Надлежащее качество управления бюджетным процессом характеризуется следующим соотношением:</w:t>
      </w:r>
    </w:p>
    <w:p w:rsidR="00754623" w:rsidRDefault="001C1E85" w:rsidP="008F2185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Cs w:val="26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/>
            <w:szCs w:val="26"/>
          </w:rPr>
          <m:t xml:space="preserve">≥ </m:t>
        </m:r>
        <m:sSub>
          <m:sSubPr>
            <m:ctrlPr>
              <w:rPr>
                <w:rFonts w:ascii="Cambria Math" w:hAnsi="Cambria Math"/>
                <w:i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Cs w:val="26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Cs w:val="26"/>
                <w:lang w:val="en-US"/>
              </w:rPr>
              <m:t>max</m:t>
            </m:r>
          </m:sub>
        </m:sSub>
        <m:r>
          <w:rPr>
            <w:rFonts w:ascii="Cambria Math" w:hAnsi="Cambria Math"/>
            <w:szCs w:val="26"/>
          </w:rPr>
          <m:t>×0,7</m:t>
        </m:r>
      </m:oMath>
      <w:r w:rsidR="008F2185">
        <w:rPr>
          <w:szCs w:val="26"/>
        </w:rPr>
        <w:t>.</w:t>
      </w:r>
    </w:p>
    <w:p w:rsidR="008F2185" w:rsidRDefault="008F2185" w:rsidP="008F2185">
      <w:pPr>
        <w:ind w:firstLine="709"/>
        <w:jc w:val="both"/>
      </w:pPr>
      <w:r>
        <w:t>Высокое качество управления бюджетным процессом характеризуется следующим соотношением:</w:t>
      </w:r>
    </w:p>
    <w:p w:rsidR="008F2185" w:rsidRDefault="001C1E85" w:rsidP="008F2185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Cs w:val="26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/>
            <w:szCs w:val="26"/>
          </w:rPr>
          <m:t xml:space="preserve">≥ </m:t>
        </m:r>
        <m:sSub>
          <m:sSubPr>
            <m:ctrlPr>
              <w:rPr>
                <w:rFonts w:ascii="Cambria Math" w:hAnsi="Cambria Math"/>
                <w:i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Cs w:val="26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Cs w:val="26"/>
                <w:lang w:val="en-US"/>
              </w:rPr>
              <m:t>max</m:t>
            </m:r>
          </m:sub>
        </m:sSub>
        <m:r>
          <w:rPr>
            <w:rFonts w:ascii="Cambria Math" w:hAnsi="Cambria Math"/>
            <w:szCs w:val="26"/>
          </w:rPr>
          <m:t>×0,85</m:t>
        </m:r>
      </m:oMath>
      <w:r w:rsidR="008F2185">
        <w:rPr>
          <w:szCs w:val="26"/>
        </w:rPr>
        <w:t>.</w:t>
      </w:r>
    </w:p>
    <w:p w:rsidR="00C91FC9" w:rsidRPr="00963AB6" w:rsidRDefault="00420844" w:rsidP="004A18FD">
      <w:pPr>
        <w:ind w:firstLine="709"/>
        <w:jc w:val="both"/>
      </w:pPr>
      <w:r>
        <w:t xml:space="preserve">5. </w:t>
      </w:r>
      <w:r w:rsidR="00C91FC9">
        <w:t>Органам местного самоуправления</w:t>
      </w:r>
      <w:r w:rsidR="009128C0">
        <w:t xml:space="preserve"> </w:t>
      </w:r>
      <w:r w:rsidR="00C91FC9" w:rsidRPr="00963AB6">
        <w:t xml:space="preserve">направляется информация </w:t>
      </w:r>
      <w:r w:rsidR="00364A8E">
        <w:rPr>
          <w:szCs w:val="26"/>
        </w:rPr>
        <w:t>об основных положительных результатах</w:t>
      </w:r>
      <w:r w:rsidR="00364A8E" w:rsidRPr="00963AB6">
        <w:t xml:space="preserve"> </w:t>
      </w:r>
      <w:r w:rsidR="00364A8E">
        <w:rPr>
          <w:szCs w:val="26"/>
        </w:rPr>
        <w:t xml:space="preserve">проведенной оценки, </w:t>
      </w:r>
      <w:r w:rsidR="00C10BF7">
        <w:rPr>
          <w:szCs w:val="26"/>
        </w:rPr>
        <w:t xml:space="preserve">недостатках управления бюджетным процессом, а также </w:t>
      </w:r>
      <w:r w:rsidR="00C91FC9" w:rsidRPr="00963AB6">
        <w:t xml:space="preserve">о необходимости разработки и принятия мер по повышению качества управления </w:t>
      </w:r>
      <w:r w:rsidR="00C91FC9">
        <w:t>бюджетным процессом</w:t>
      </w:r>
      <w:r w:rsidR="00C91FC9" w:rsidRPr="00963AB6">
        <w:t xml:space="preserve"> в тех сферах, в которых качество управления оценено на низком уровне.</w:t>
      </w:r>
    </w:p>
    <w:p w:rsidR="00C91FC9" w:rsidRDefault="00C91FC9" w:rsidP="002D3A16">
      <w:pPr>
        <w:ind w:firstLine="709"/>
        <w:jc w:val="both"/>
      </w:pPr>
      <w:r w:rsidRPr="00963AB6">
        <w:t xml:space="preserve">Указанная информация направляется </w:t>
      </w:r>
      <w:r>
        <w:t>органам местного самоуправления</w:t>
      </w:r>
      <w:r w:rsidRPr="00963AB6">
        <w:t xml:space="preserve"> не позднее 20 рабочих дней со дня </w:t>
      </w:r>
      <w:r>
        <w:t xml:space="preserve">размещения сводной информации </w:t>
      </w:r>
      <w:r w:rsidRPr="006D7AD0">
        <w:t xml:space="preserve">о результатах оценки качества управления </w:t>
      </w:r>
      <w:r>
        <w:t>бюджетным процессом в муниципальных образованиях Калужской области</w:t>
      </w:r>
      <w:r w:rsidRPr="006D7AD0">
        <w:t xml:space="preserve"> на официальном сайте </w:t>
      </w:r>
      <w:r>
        <w:t>м</w:t>
      </w:r>
      <w:r w:rsidRPr="006D7AD0">
        <w:t xml:space="preserve">инистерства финансов </w:t>
      </w:r>
      <w:r>
        <w:t>Калужской области</w:t>
      </w:r>
      <w:r w:rsidRPr="006D7AD0">
        <w:t xml:space="preserve"> в сети Интернет</w:t>
      </w:r>
      <w:proofErr w:type="gramStart"/>
      <w:r w:rsidRPr="006D7AD0">
        <w:t>.</w:t>
      </w:r>
      <w:r w:rsidR="00E405B5">
        <w:t>».</w:t>
      </w:r>
      <w:proofErr w:type="gramEnd"/>
    </w:p>
    <w:p w:rsidR="00675BF5" w:rsidRDefault="00265B2F" w:rsidP="00B802E7">
      <w:pPr>
        <w:ind w:firstLine="709"/>
        <w:jc w:val="both"/>
        <w:rPr>
          <w:szCs w:val="26"/>
        </w:rPr>
      </w:pPr>
      <w:r>
        <w:rPr>
          <w:szCs w:val="26"/>
        </w:rPr>
        <w:t>1.</w:t>
      </w:r>
      <w:r w:rsidR="00250371">
        <w:rPr>
          <w:szCs w:val="26"/>
        </w:rPr>
        <w:t>2</w:t>
      </w:r>
      <w:r>
        <w:rPr>
          <w:szCs w:val="26"/>
        </w:rPr>
        <w:t xml:space="preserve">. </w:t>
      </w:r>
      <w:r w:rsidR="00C9628C">
        <w:rPr>
          <w:szCs w:val="26"/>
        </w:rPr>
        <w:t>Строк</w:t>
      </w:r>
      <w:r w:rsidR="0065010D">
        <w:rPr>
          <w:szCs w:val="26"/>
        </w:rPr>
        <w:t>у</w:t>
      </w:r>
      <w:r w:rsidR="00C9628C">
        <w:rPr>
          <w:szCs w:val="26"/>
        </w:rPr>
        <w:t xml:space="preserve"> </w:t>
      </w:r>
      <w:r w:rsidR="0065010D">
        <w:rPr>
          <w:szCs w:val="26"/>
        </w:rPr>
        <w:t>2.4</w:t>
      </w:r>
      <w:r w:rsidR="0048453E">
        <w:rPr>
          <w:szCs w:val="26"/>
        </w:rPr>
        <w:t xml:space="preserve"> </w:t>
      </w:r>
      <w:r w:rsidR="00C9628C">
        <w:rPr>
          <w:szCs w:val="26"/>
        </w:rPr>
        <w:t>п</w:t>
      </w:r>
      <w:r w:rsidR="0048453E" w:rsidRPr="00F97484">
        <w:rPr>
          <w:szCs w:val="26"/>
        </w:rPr>
        <w:t>риложени</w:t>
      </w:r>
      <w:r w:rsidR="0048453E">
        <w:rPr>
          <w:szCs w:val="26"/>
        </w:rPr>
        <w:t xml:space="preserve">я «Индикаторы качества управления бюджетным процессом в муниципальных </w:t>
      </w:r>
      <w:proofErr w:type="gramStart"/>
      <w:r w:rsidR="0048453E">
        <w:rPr>
          <w:szCs w:val="26"/>
        </w:rPr>
        <w:t>образованиях</w:t>
      </w:r>
      <w:proofErr w:type="gramEnd"/>
      <w:r w:rsidR="0048453E">
        <w:rPr>
          <w:szCs w:val="26"/>
        </w:rPr>
        <w:t xml:space="preserve"> Калужской области»</w:t>
      </w:r>
      <w:r w:rsidR="0048453E" w:rsidRPr="00F97484">
        <w:rPr>
          <w:szCs w:val="26"/>
        </w:rPr>
        <w:t xml:space="preserve"> к Порядку </w:t>
      </w:r>
      <w:r w:rsidR="00F45AF8">
        <w:rPr>
          <w:szCs w:val="26"/>
        </w:rPr>
        <w:t>(далее – Приложение)</w:t>
      </w:r>
      <w:r w:rsidR="00F2209C">
        <w:rPr>
          <w:szCs w:val="26"/>
        </w:rPr>
        <w:t>, изложить в новой редакции</w:t>
      </w:r>
      <w:r w:rsidR="0048453E">
        <w:rPr>
          <w:szCs w:val="26"/>
        </w:rPr>
        <w:t>:</w:t>
      </w:r>
    </w:p>
    <w:p w:rsidR="008E7592" w:rsidRDefault="00626F75" w:rsidP="00626F75">
      <w:pPr>
        <w:jc w:val="both"/>
        <w:rPr>
          <w:szCs w:val="26"/>
        </w:rPr>
      </w:pPr>
      <w:r>
        <w:rPr>
          <w:szCs w:val="26"/>
        </w:rPr>
        <w:t>«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63"/>
        <w:gridCol w:w="1959"/>
        <w:gridCol w:w="2550"/>
        <w:gridCol w:w="1840"/>
        <w:gridCol w:w="566"/>
        <w:gridCol w:w="568"/>
        <w:gridCol w:w="566"/>
        <w:gridCol w:w="566"/>
        <w:gridCol w:w="493"/>
        <w:gridCol w:w="552"/>
      </w:tblGrid>
      <w:tr w:rsidR="00F637CB" w:rsidRPr="00BA6FF7" w:rsidTr="001D0C8D">
        <w:tc>
          <w:tcPr>
            <w:tcW w:w="275" w:type="pct"/>
            <w:shd w:val="clear" w:color="auto" w:fill="auto"/>
          </w:tcPr>
          <w:p w:rsidR="00F637CB" w:rsidRPr="001D5953" w:rsidRDefault="00F637CB" w:rsidP="00F637C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393804">
              <w:rPr>
                <w:sz w:val="24"/>
                <w:szCs w:val="24"/>
                <w:lang w:val="en-US"/>
              </w:rPr>
              <w:t>2.</w:t>
            </w:r>
            <w:r w:rsidRPr="00393804">
              <w:rPr>
                <w:sz w:val="24"/>
                <w:szCs w:val="24"/>
              </w:rPr>
              <w:t>4</w:t>
            </w:r>
            <w:r w:rsidRPr="0039380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F637CB" w:rsidRPr="00BA6FF7" w:rsidRDefault="00F637CB" w:rsidP="00F637CB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Отношение прироста расходов бюджета муниципального образования Калужской области в отчетном финансовом году, не обеспеченных соответствующим приростом доходов бюджета, к объему расходов бюджета муниципального образования Калужской области*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F637CB" w:rsidRPr="001D5953" w:rsidRDefault="00F637CB" w:rsidP="003F710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 w:rsidRPr="001D595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B6AAB"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D5953">
              <w:rPr>
                <w:sz w:val="24"/>
                <w:szCs w:val="24"/>
                <w:lang w:val="en-US"/>
              </w:rPr>
              <w:t xml:space="preserve"> = ((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D5953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D5953">
              <w:rPr>
                <w:sz w:val="24"/>
                <w:szCs w:val="24"/>
                <w:lang w:val="en-US"/>
              </w:rPr>
              <w:t>) – (</w:t>
            </w: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D5953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D5953">
              <w:rPr>
                <w:sz w:val="24"/>
                <w:szCs w:val="24"/>
                <w:lang w:val="en-US"/>
              </w:rPr>
              <w:t>)</w:t>
            </w:r>
            <w:r w:rsidR="00567033" w:rsidRPr="00567033">
              <w:rPr>
                <w:sz w:val="24"/>
                <w:szCs w:val="24"/>
                <w:lang w:val="en-US"/>
              </w:rPr>
              <w:t xml:space="preserve"> – (</w:t>
            </w:r>
            <w:proofErr w:type="spellStart"/>
            <w:r w:rsidR="00567033">
              <w:rPr>
                <w:sz w:val="24"/>
                <w:szCs w:val="24"/>
                <w:lang w:val="en-US"/>
              </w:rPr>
              <w:t>E</w:t>
            </w:r>
            <w:r w:rsidR="00567033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567033">
              <w:rPr>
                <w:sz w:val="24"/>
                <w:szCs w:val="24"/>
                <w:lang w:val="en-US"/>
              </w:rPr>
              <w:t xml:space="preserve"> – F</w:t>
            </w:r>
            <w:r w:rsidR="0056703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567033" w:rsidRPr="00567033">
              <w:rPr>
                <w:sz w:val="24"/>
                <w:szCs w:val="24"/>
                <w:lang w:val="en-US"/>
              </w:rPr>
              <w:t>)</w:t>
            </w:r>
            <w:r w:rsidRPr="00A33850">
              <w:rPr>
                <w:sz w:val="24"/>
                <w:szCs w:val="24"/>
                <w:lang w:val="en-US"/>
              </w:rPr>
              <w:t>)</w:t>
            </w:r>
            <w:r w:rsidRPr="001D5953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D5953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где</w:t>
            </w:r>
            <w:r w:rsidRPr="001D5953">
              <w:rPr>
                <w:sz w:val="24"/>
                <w:szCs w:val="24"/>
                <w:lang w:val="en-US"/>
              </w:rPr>
              <w:t>:</w:t>
            </w:r>
          </w:p>
          <w:p w:rsidR="00F637CB" w:rsidRDefault="00F637CB" w:rsidP="003F71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3385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объем фактически произведенных расходов бюджета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-го муниципального образования в отчетном финансовом году (без учета расходов, осуществляемых за счет безвозмездных поступлений из бюджетов других уровней бюджетной системы);</w:t>
            </w:r>
          </w:p>
          <w:p w:rsidR="00F637CB" w:rsidRDefault="00F637CB" w:rsidP="003F71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первоначально утвержденный объем расходов бюджета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-го муниципального образования в отчетном финансовом году (без учета расходов, </w:t>
            </w:r>
            <w:r>
              <w:rPr>
                <w:sz w:val="24"/>
                <w:szCs w:val="24"/>
              </w:rPr>
              <w:lastRenderedPageBreak/>
              <w:t>осуществляемых за счет безвозмездных поступлений из бюджетов других уровней бюджетной системы);</w:t>
            </w:r>
          </w:p>
          <w:p w:rsidR="00F637CB" w:rsidRDefault="00F637CB" w:rsidP="003F710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385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фактический объем доходов бюджета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-го муниципального образования в отчетном финансовом году (без учета безвозмездных поступлений из бюджетов других уровней бюджетной системы);</w:t>
            </w:r>
          </w:p>
          <w:p w:rsidR="00EA55DF" w:rsidRDefault="00F637CB" w:rsidP="003F71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первоначально утвержденный объем доходов бюджета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-го муниципального образования в отчетном финансовом году (без учета безвозмездных поступлений из бюджетов других уровней бюджетной системы)</w:t>
            </w:r>
            <w:r w:rsidR="00EA55DF">
              <w:rPr>
                <w:sz w:val="24"/>
                <w:szCs w:val="24"/>
              </w:rPr>
              <w:t>;</w:t>
            </w:r>
          </w:p>
          <w:p w:rsidR="00EA55DF" w:rsidRPr="00EA55DF" w:rsidRDefault="00EA55DF" w:rsidP="003F710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F777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EF777D">
              <w:rPr>
                <w:sz w:val="24"/>
                <w:szCs w:val="24"/>
              </w:rPr>
              <w:t xml:space="preserve">фактическая сумма изменения остатков средств на счетах по учету средств бюджета </w:t>
            </w:r>
            <w:proofErr w:type="spellStart"/>
            <w:r w:rsidR="00EF777D">
              <w:rPr>
                <w:sz w:val="24"/>
                <w:szCs w:val="24"/>
                <w:lang w:val="en-US"/>
              </w:rPr>
              <w:t>i</w:t>
            </w:r>
            <w:proofErr w:type="spellEnd"/>
            <w:r w:rsidR="00EF777D">
              <w:rPr>
                <w:sz w:val="24"/>
                <w:szCs w:val="24"/>
              </w:rPr>
              <w:t>-го муниципального образования в отчетном финансовом году;</w:t>
            </w:r>
          </w:p>
          <w:p w:rsidR="00F637CB" w:rsidRPr="00A33850" w:rsidRDefault="00EA55DF" w:rsidP="003F71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</w:t>
            </w:r>
            <w:r w:rsidR="00EF777D">
              <w:rPr>
                <w:sz w:val="24"/>
                <w:szCs w:val="24"/>
              </w:rPr>
              <w:t>первоначально утвержденная</w:t>
            </w:r>
            <w:r>
              <w:rPr>
                <w:sz w:val="24"/>
                <w:szCs w:val="24"/>
              </w:rPr>
              <w:t xml:space="preserve"> сумма изменения остатков средств на счетах</w:t>
            </w:r>
            <w:r w:rsidR="00EF777D">
              <w:rPr>
                <w:sz w:val="24"/>
                <w:szCs w:val="24"/>
              </w:rPr>
              <w:t xml:space="preserve"> по учету средств бюджета </w:t>
            </w:r>
            <w:proofErr w:type="spellStart"/>
            <w:r w:rsidR="00EF777D">
              <w:rPr>
                <w:sz w:val="24"/>
                <w:szCs w:val="24"/>
                <w:lang w:val="en-US"/>
              </w:rPr>
              <w:t>i</w:t>
            </w:r>
            <w:proofErr w:type="spellEnd"/>
            <w:r w:rsidR="00EF777D">
              <w:rPr>
                <w:sz w:val="24"/>
                <w:szCs w:val="24"/>
              </w:rPr>
              <w:t>-го муниципального образования в отчетном финансовом году</w:t>
            </w:r>
            <w:r w:rsidR="00F637CB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shd w:val="clear" w:color="auto" w:fill="auto"/>
          </w:tcPr>
          <w:p w:rsidR="00F637CB" w:rsidRDefault="00F637CB" w:rsidP="00F637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6FF7">
              <w:rPr>
                <w:sz w:val="24"/>
                <w:szCs w:val="24"/>
              </w:rPr>
              <w:lastRenderedPageBreak/>
              <w:t>Решение о бюджете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BA6FF7">
              <w:rPr>
                <w:sz w:val="24"/>
                <w:szCs w:val="24"/>
              </w:rPr>
              <w:t xml:space="preserve"> Калужской области</w:t>
            </w:r>
            <w:r>
              <w:rPr>
                <w:sz w:val="24"/>
                <w:szCs w:val="24"/>
              </w:rPr>
              <w:t>;</w:t>
            </w:r>
          </w:p>
          <w:p w:rsidR="00F637CB" w:rsidRPr="00A33850" w:rsidRDefault="00F637CB" w:rsidP="00F637C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об исполнении бюджета муниципального образования </w:t>
            </w:r>
            <w:r w:rsidRPr="00BA6FF7">
              <w:rPr>
                <w:sz w:val="24"/>
                <w:szCs w:val="24"/>
              </w:rPr>
              <w:t>Калужской области</w:t>
            </w:r>
            <w:r>
              <w:rPr>
                <w:sz w:val="24"/>
                <w:szCs w:val="24"/>
              </w:rPr>
              <w:t>;</w:t>
            </w:r>
            <w:r w:rsidRPr="00BA6FF7">
              <w:rPr>
                <w:sz w:val="24"/>
                <w:szCs w:val="24"/>
              </w:rPr>
              <w:t xml:space="preserve"> Информация, представляемая </w:t>
            </w:r>
            <w:r>
              <w:rPr>
                <w:sz w:val="24"/>
                <w:szCs w:val="24"/>
              </w:rPr>
              <w:t>муниципальными образованиями</w:t>
            </w:r>
            <w:r w:rsidRPr="00BA6FF7">
              <w:rPr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277" w:type="pct"/>
            <w:shd w:val="clear" w:color="auto" w:fill="auto"/>
          </w:tcPr>
          <w:p w:rsidR="00F637CB" w:rsidRPr="00A33850" w:rsidRDefault="00F637CB" w:rsidP="00F637C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</w:t>
            </w:r>
          </w:p>
        </w:tc>
        <w:tc>
          <w:tcPr>
            <w:tcW w:w="278" w:type="pct"/>
            <w:shd w:val="clear" w:color="auto" w:fill="auto"/>
          </w:tcPr>
          <w:p w:rsidR="00F637CB" w:rsidRPr="00A33850" w:rsidRDefault="00F637CB" w:rsidP="0065010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3% &lt; U</w:t>
            </w:r>
            <w:r w:rsidRPr="001D595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65010D">
              <w:rPr>
                <w:sz w:val="24"/>
                <w:szCs w:val="24"/>
                <w:vertAlign w:val="subscript"/>
              </w:rPr>
              <w:t>4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≤ 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77" w:type="pct"/>
            <w:shd w:val="clear" w:color="auto" w:fill="auto"/>
          </w:tcPr>
          <w:p w:rsidR="00F637CB" w:rsidRPr="00A33850" w:rsidRDefault="00F637CB" w:rsidP="0065010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 &lt; U</w:t>
            </w:r>
            <w:r w:rsidRPr="001D595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65010D">
              <w:rPr>
                <w:sz w:val="24"/>
                <w:szCs w:val="24"/>
                <w:vertAlign w:val="subscript"/>
              </w:rPr>
              <w:t>4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≤ 3%</w:t>
            </w:r>
          </w:p>
        </w:tc>
        <w:tc>
          <w:tcPr>
            <w:tcW w:w="277" w:type="pct"/>
            <w:shd w:val="clear" w:color="auto" w:fill="auto"/>
          </w:tcPr>
          <w:p w:rsidR="00F637CB" w:rsidRPr="00A33850" w:rsidRDefault="00F637CB" w:rsidP="00F637C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</w:t>
            </w:r>
          </w:p>
        </w:tc>
        <w:tc>
          <w:tcPr>
            <w:tcW w:w="241" w:type="pct"/>
            <w:shd w:val="clear" w:color="auto" w:fill="auto"/>
          </w:tcPr>
          <w:p w:rsidR="00F637CB" w:rsidRPr="00790C29" w:rsidRDefault="00F637CB" w:rsidP="00F637C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0" w:type="pct"/>
            <w:shd w:val="clear" w:color="auto" w:fill="auto"/>
          </w:tcPr>
          <w:p w:rsidR="00F637CB" w:rsidRPr="00790C29" w:rsidRDefault="00F637CB" w:rsidP="00F637C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</w:tr>
    </w:tbl>
    <w:p w:rsidR="0048453E" w:rsidRDefault="0048453E" w:rsidP="002E5F26">
      <w:pPr>
        <w:ind w:right="-284" w:firstLine="709"/>
        <w:jc w:val="right"/>
        <w:rPr>
          <w:szCs w:val="26"/>
        </w:rPr>
      </w:pPr>
      <w:r>
        <w:rPr>
          <w:szCs w:val="26"/>
        </w:rPr>
        <w:lastRenderedPageBreak/>
        <w:t>»;</w:t>
      </w:r>
    </w:p>
    <w:p w:rsidR="00265B2F" w:rsidRPr="00DF5A99" w:rsidRDefault="00675BF5" w:rsidP="00DF5A99">
      <w:pPr>
        <w:ind w:firstLine="709"/>
        <w:jc w:val="both"/>
        <w:rPr>
          <w:szCs w:val="26"/>
        </w:rPr>
      </w:pPr>
      <w:r>
        <w:rPr>
          <w:szCs w:val="26"/>
        </w:rPr>
        <w:t>1.</w:t>
      </w:r>
      <w:r w:rsidR="00BA7B5C">
        <w:rPr>
          <w:szCs w:val="26"/>
        </w:rPr>
        <w:t>3</w:t>
      </w:r>
      <w:r>
        <w:rPr>
          <w:szCs w:val="26"/>
        </w:rPr>
        <w:t xml:space="preserve">. </w:t>
      </w:r>
      <w:r w:rsidR="00F97484" w:rsidRPr="00F97484">
        <w:rPr>
          <w:szCs w:val="26"/>
        </w:rPr>
        <w:t>Приложение</w:t>
      </w:r>
      <w:r w:rsidR="00172DDB">
        <w:rPr>
          <w:szCs w:val="26"/>
        </w:rPr>
        <w:t xml:space="preserve"> </w:t>
      </w:r>
      <w:r w:rsidR="00C16AE3">
        <w:rPr>
          <w:szCs w:val="26"/>
        </w:rPr>
        <w:t xml:space="preserve">дополнить </w:t>
      </w:r>
      <w:r w:rsidR="00DF5A99">
        <w:rPr>
          <w:szCs w:val="26"/>
        </w:rPr>
        <w:t xml:space="preserve">новыми строками </w:t>
      </w:r>
      <w:r w:rsidR="00E006C1">
        <w:rPr>
          <w:szCs w:val="26"/>
        </w:rPr>
        <w:t xml:space="preserve">1.7, </w:t>
      </w:r>
      <w:r w:rsidR="00DB1000">
        <w:rPr>
          <w:szCs w:val="26"/>
        </w:rPr>
        <w:t>3.5, 3.6</w:t>
      </w:r>
      <w:r w:rsidR="003F7109">
        <w:rPr>
          <w:szCs w:val="26"/>
        </w:rPr>
        <w:t>, 3.7</w:t>
      </w:r>
      <w:r w:rsidR="00271FD8">
        <w:rPr>
          <w:szCs w:val="26"/>
        </w:rPr>
        <w:t xml:space="preserve"> </w:t>
      </w:r>
      <w:r w:rsidR="00265B2F">
        <w:rPr>
          <w:szCs w:val="26"/>
        </w:rPr>
        <w:t>следующего содержания:</w:t>
      </w:r>
    </w:p>
    <w:p w:rsidR="00265B2F" w:rsidRDefault="00265B2F" w:rsidP="00B802E7">
      <w:pPr>
        <w:ind w:left="-284"/>
        <w:jc w:val="both"/>
        <w:rPr>
          <w:szCs w:val="26"/>
        </w:rPr>
      </w:pPr>
      <w:r>
        <w:rPr>
          <w:szCs w:val="26"/>
        </w:rPr>
        <w:t>«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61"/>
        <w:gridCol w:w="1957"/>
        <w:gridCol w:w="2552"/>
        <w:gridCol w:w="1985"/>
        <w:gridCol w:w="566"/>
        <w:gridCol w:w="568"/>
        <w:gridCol w:w="566"/>
        <w:gridCol w:w="568"/>
        <w:gridCol w:w="494"/>
        <w:gridCol w:w="554"/>
      </w:tblGrid>
      <w:tr w:rsidR="00265B2F" w:rsidRPr="00BA6FF7" w:rsidTr="00180A8D">
        <w:tc>
          <w:tcPr>
            <w:tcW w:w="270" w:type="pct"/>
            <w:shd w:val="clear" w:color="auto" w:fill="auto"/>
          </w:tcPr>
          <w:p w:rsidR="00265B2F" w:rsidRPr="00BA6FF7" w:rsidRDefault="00E6254B" w:rsidP="00265B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943" w:type="pct"/>
            <w:shd w:val="clear" w:color="auto" w:fill="auto"/>
          </w:tcPr>
          <w:p w:rsidR="00265B2F" w:rsidRPr="00512327" w:rsidRDefault="00DB1000" w:rsidP="00E6254B">
            <w:pPr>
              <w:ind w:left="-57" w:right="-57"/>
              <w:rPr>
                <w:sz w:val="24"/>
                <w:szCs w:val="24"/>
              </w:rPr>
            </w:pPr>
            <w:r w:rsidRPr="00DB1000">
              <w:rPr>
                <w:sz w:val="24"/>
                <w:szCs w:val="24"/>
              </w:rPr>
              <w:t xml:space="preserve">Количество внесенных </w:t>
            </w:r>
            <w:r w:rsidRPr="00DB1000">
              <w:rPr>
                <w:sz w:val="24"/>
                <w:szCs w:val="24"/>
              </w:rPr>
              <w:lastRenderedPageBreak/>
              <w:t xml:space="preserve">изменений в </w:t>
            </w:r>
            <w:r w:rsidR="00E6254B">
              <w:rPr>
                <w:sz w:val="24"/>
                <w:szCs w:val="24"/>
              </w:rPr>
              <w:t>решение</w:t>
            </w:r>
            <w:r w:rsidRPr="00DB1000">
              <w:rPr>
                <w:sz w:val="24"/>
                <w:szCs w:val="24"/>
              </w:rPr>
              <w:t xml:space="preserve"> о бюджете</w:t>
            </w:r>
            <w:r w:rsidR="00E6254B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30" w:type="pct"/>
            <w:shd w:val="clear" w:color="auto" w:fill="auto"/>
          </w:tcPr>
          <w:p w:rsidR="00BE6FA2" w:rsidRPr="00EB4959" w:rsidRDefault="00BE6FA2" w:rsidP="00BE6FA2">
            <w:pPr>
              <w:jc w:val="center"/>
              <w:rPr>
                <w:sz w:val="24"/>
                <w:szCs w:val="24"/>
              </w:rPr>
            </w:pPr>
            <w:r w:rsidRPr="00EB4959">
              <w:rPr>
                <w:sz w:val="24"/>
                <w:szCs w:val="24"/>
                <w:lang w:val="en-US"/>
              </w:rPr>
              <w:lastRenderedPageBreak/>
              <w:t>U</w:t>
            </w:r>
            <w:r w:rsidRPr="006542F8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vertAlign w:val="subscript"/>
              </w:rPr>
              <w:t>7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B4959">
              <w:rPr>
                <w:sz w:val="24"/>
                <w:szCs w:val="24"/>
              </w:rPr>
              <w:t xml:space="preserve"> = </w:t>
            </w:r>
            <w:r w:rsidRPr="00EB4959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B4959">
              <w:rPr>
                <w:sz w:val="24"/>
                <w:szCs w:val="24"/>
              </w:rPr>
              <w:t>, где:</w:t>
            </w:r>
          </w:p>
          <w:p w:rsidR="00265B2F" w:rsidRPr="00314E77" w:rsidRDefault="00BE6FA2" w:rsidP="005E73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4959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B4959">
              <w:rPr>
                <w:sz w:val="24"/>
                <w:szCs w:val="24"/>
              </w:rPr>
              <w:t xml:space="preserve"> – </w:t>
            </w:r>
            <w:r w:rsidR="005E7304">
              <w:rPr>
                <w:sz w:val="24"/>
                <w:szCs w:val="24"/>
              </w:rPr>
              <w:t>к</w:t>
            </w:r>
            <w:r w:rsidR="005E7304" w:rsidRPr="00DB1000">
              <w:rPr>
                <w:sz w:val="24"/>
                <w:szCs w:val="24"/>
              </w:rPr>
              <w:t xml:space="preserve">оличество </w:t>
            </w:r>
            <w:r w:rsidR="005E7304">
              <w:rPr>
                <w:sz w:val="24"/>
                <w:szCs w:val="24"/>
              </w:rPr>
              <w:lastRenderedPageBreak/>
              <w:t xml:space="preserve">решений о </w:t>
            </w:r>
            <w:r w:rsidR="005E7304" w:rsidRPr="00DB1000">
              <w:rPr>
                <w:sz w:val="24"/>
                <w:szCs w:val="24"/>
              </w:rPr>
              <w:t>внесен</w:t>
            </w:r>
            <w:r w:rsidR="005E7304">
              <w:rPr>
                <w:sz w:val="24"/>
                <w:szCs w:val="24"/>
              </w:rPr>
              <w:t>ии</w:t>
            </w:r>
            <w:r w:rsidR="005E7304" w:rsidRPr="00DB1000">
              <w:rPr>
                <w:sz w:val="24"/>
                <w:szCs w:val="24"/>
              </w:rPr>
              <w:t xml:space="preserve"> изменений в </w:t>
            </w:r>
            <w:r w:rsidR="005E7304">
              <w:rPr>
                <w:sz w:val="24"/>
                <w:szCs w:val="24"/>
              </w:rPr>
              <w:t>решение</w:t>
            </w:r>
            <w:r w:rsidR="005E7304" w:rsidRPr="00DB1000">
              <w:rPr>
                <w:sz w:val="24"/>
                <w:szCs w:val="24"/>
              </w:rPr>
              <w:t xml:space="preserve"> о бюджете</w:t>
            </w:r>
            <w:r w:rsidR="005E7304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57" w:type="pct"/>
            <w:shd w:val="clear" w:color="auto" w:fill="auto"/>
          </w:tcPr>
          <w:p w:rsidR="00612C49" w:rsidRPr="00BA6FF7" w:rsidRDefault="0015209A" w:rsidP="00265B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6FF7">
              <w:rPr>
                <w:sz w:val="24"/>
                <w:szCs w:val="24"/>
              </w:rPr>
              <w:lastRenderedPageBreak/>
              <w:t xml:space="preserve">Информация, представляемая </w:t>
            </w:r>
            <w:r>
              <w:rPr>
                <w:sz w:val="24"/>
                <w:szCs w:val="24"/>
              </w:rPr>
              <w:lastRenderedPageBreak/>
              <w:t>муниципальными образованиями</w:t>
            </w:r>
            <w:r w:rsidRPr="00BA6FF7">
              <w:rPr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273" w:type="pct"/>
            <w:shd w:val="clear" w:color="auto" w:fill="auto"/>
          </w:tcPr>
          <w:p w:rsidR="00265B2F" w:rsidRPr="00BA6FF7" w:rsidRDefault="0015209A" w:rsidP="00265B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6FF7">
              <w:rPr>
                <w:sz w:val="24"/>
                <w:szCs w:val="24"/>
              </w:rPr>
              <w:lastRenderedPageBreak/>
              <w:t xml:space="preserve">≤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auto"/>
          </w:tcPr>
          <w:p w:rsidR="00265B2F" w:rsidRPr="00BA6FF7" w:rsidRDefault="006D65A7" w:rsidP="00265B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" w:type="pct"/>
            <w:shd w:val="clear" w:color="auto" w:fill="auto"/>
          </w:tcPr>
          <w:p w:rsidR="00265B2F" w:rsidRPr="00BA6FF7" w:rsidRDefault="006D65A7" w:rsidP="00265B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265B2F" w:rsidRPr="00BA6FF7" w:rsidRDefault="006D65A7" w:rsidP="00265B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265B2F" w:rsidRPr="00BA6FF7" w:rsidRDefault="006D65A7" w:rsidP="00265B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265B2F" w:rsidRPr="00BA6FF7" w:rsidRDefault="006D65A7" w:rsidP="00265B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08B9" w:rsidRPr="00BA6FF7" w:rsidTr="00180A8D">
        <w:tc>
          <w:tcPr>
            <w:tcW w:w="270" w:type="pct"/>
            <w:shd w:val="clear" w:color="auto" w:fill="auto"/>
          </w:tcPr>
          <w:p w:rsidR="002D08B9" w:rsidRDefault="002D08B9" w:rsidP="00265B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943" w:type="pct"/>
            <w:shd w:val="clear" w:color="auto" w:fill="auto"/>
          </w:tcPr>
          <w:p w:rsidR="002D08B9" w:rsidRPr="00BA6FF7" w:rsidRDefault="002D08B9" w:rsidP="003875A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13441">
              <w:rPr>
                <w:sz w:val="24"/>
                <w:szCs w:val="24"/>
              </w:rPr>
              <w:t xml:space="preserve">Отношение расходов на обслуживание </w:t>
            </w:r>
            <w:r>
              <w:rPr>
                <w:sz w:val="24"/>
                <w:szCs w:val="24"/>
              </w:rPr>
              <w:t>муниципального долга</w:t>
            </w:r>
            <w:r w:rsidRPr="00213441">
              <w:rPr>
                <w:sz w:val="24"/>
                <w:szCs w:val="24"/>
              </w:rPr>
              <w:t xml:space="preserve"> к среднему объему </w:t>
            </w:r>
            <w:r>
              <w:rPr>
                <w:sz w:val="24"/>
                <w:szCs w:val="24"/>
              </w:rPr>
              <w:t>муниципального</w:t>
            </w:r>
            <w:r w:rsidRPr="00213441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1230" w:type="pct"/>
            <w:shd w:val="clear" w:color="auto" w:fill="auto"/>
          </w:tcPr>
          <w:p w:rsidR="002D08B9" w:rsidRPr="003F7109" w:rsidRDefault="002D08B9" w:rsidP="00582B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4959">
              <w:rPr>
                <w:sz w:val="24"/>
                <w:szCs w:val="24"/>
                <w:lang w:val="en-US"/>
              </w:rPr>
              <w:t>U</w:t>
            </w:r>
            <w:r w:rsidRPr="003F7109">
              <w:rPr>
                <w:sz w:val="24"/>
                <w:szCs w:val="24"/>
                <w:vertAlign w:val="subscript"/>
              </w:rPr>
              <w:t>35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F7109">
              <w:rPr>
                <w:sz w:val="24"/>
                <w:szCs w:val="24"/>
              </w:rPr>
              <w:t xml:space="preserve"> = </w:t>
            </w:r>
            <w:r w:rsidRPr="00EB4959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F7109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F7109">
              <w:rPr>
                <w:sz w:val="24"/>
                <w:szCs w:val="24"/>
              </w:rPr>
              <w:t xml:space="preserve">, </w:t>
            </w:r>
            <w:r w:rsidRPr="00EB4959">
              <w:rPr>
                <w:sz w:val="24"/>
                <w:szCs w:val="24"/>
              </w:rPr>
              <w:t>где</w:t>
            </w:r>
            <w:r w:rsidRPr="003F7109">
              <w:rPr>
                <w:sz w:val="24"/>
                <w:szCs w:val="24"/>
              </w:rPr>
              <w:t>:</w:t>
            </w:r>
          </w:p>
          <w:p w:rsidR="002D08B9" w:rsidRPr="00BA6FF7" w:rsidRDefault="002D08B9" w:rsidP="004F7550">
            <w:pPr>
              <w:jc w:val="center"/>
              <w:rPr>
                <w:sz w:val="24"/>
                <w:szCs w:val="24"/>
              </w:rPr>
            </w:pPr>
            <w:r w:rsidRPr="00EB4959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D1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BA6FF7">
              <w:rPr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-го муниципального образования </w:t>
            </w:r>
            <w:r w:rsidRPr="00BA6FF7">
              <w:rPr>
                <w:sz w:val="24"/>
                <w:szCs w:val="24"/>
              </w:rPr>
              <w:t>в отчетном финансовом году;</w:t>
            </w:r>
          </w:p>
          <w:p w:rsidR="002D08B9" w:rsidRPr="00C83A4A" w:rsidRDefault="002D08B9" w:rsidP="00A373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6FF7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A6FF7">
              <w:rPr>
                <w:sz w:val="24"/>
                <w:szCs w:val="24"/>
              </w:rPr>
              <w:t xml:space="preserve"> – </w:t>
            </w:r>
            <w:r w:rsidRPr="00A373A8">
              <w:rPr>
                <w:sz w:val="24"/>
                <w:szCs w:val="24"/>
              </w:rPr>
              <w:t xml:space="preserve">средний объем </w:t>
            </w:r>
            <w:r>
              <w:rPr>
                <w:sz w:val="24"/>
                <w:szCs w:val="24"/>
              </w:rPr>
              <w:t>муниципального</w:t>
            </w:r>
            <w:r w:rsidRPr="00A373A8">
              <w:rPr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-го муниципального образования </w:t>
            </w:r>
            <w:r w:rsidRPr="00BA6FF7">
              <w:rPr>
                <w:sz w:val="24"/>
                <w:szCs w:val="24"/>
              </w:rPr>
              <w:t>в отчетном финансовом году</w:t>
            </w:r>
          </w:p>
        </w:tc>
        <w:tc>
          <w:tcPr>
            <w:tcW w:w="957" w:type="pct"/>
            <w:shd w:val="clear" w:color="auto" w:fill="auto"/>
          </w:tcPr>
          <w:p w:rsidR="002D08B9" w:rsidRDefault="002D08B9" w:rsidP="00265B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об исполнении бюджета муниципального образования </w:t>
            </w:r>
            <w:r w:rsidRPr="00BA6FF7">
              <w:rPr>
                <w:sz w:val="24"/>
                <w:szCs w:val="24"/>
              </w:rPr>
              <w:t>Калужской области</w:t>
            </w:r>
            <w:r>
              <w:rPr>
                <w:sz w:val="24"/>
                <w:szCs w:val="24"/>
              </w:rPr>
              <w:t>;</w:t>
            </w:r>
            <w:r w:rsidRPr="00BA6FF7">
              <w:rPr>
                <w:sz w:val="24"/>
                <w:szCs w:val="24"/>
              </w:rPr>
              <w:t xml:space="preserve"> Информация, представляемая </w:t>
            </w:r>
            <w:r>
              <w:rPr>
                <w:sz w:val="24"/>
                <w:szCs w:val="24"/>
              </w:rPr>
              <w:t>муниципальными образованиями</w:t>
            </w:r>
            <w:r w:rsidRPr="00BA6FF7">
              <w:rPr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273" w:type="pct"/>
            <w:shd w:val="clear" w:color="auto" w:fill="auto"/>
          </w:tcPr>
          <w:p w:rsidR="002D08B9" w:rsidRPr="00BA6FF7" w:rsidRDefault="002D08B9" w:rsidP="00756F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51EA">
              <w:rPr>
                <w:sz w:val="24"/>
                <w:szCs w:val="24"/>
              </w:rPr>
              <w:t xml:space="preserve">≤ </w:t>
            </w:r>
            <w:r>
              <w:rPr>
                <w:sz w:val="24"/>
                <w:szCs w:val="24"/>
              </w:rPr>
              <w:t>10%</w:t>
            </w:r>
          </w:p>
        </w:tc>
        <w:tc>
          <w:tcPr>
            <w:tcW w:w="274" w:type="pct"/>
            <w:shd w:val="clear" w:color="auto" w:fill="auto"/>
          </w:tcPr>
          <w:p w:rsidR="002D08B9" w:rsidRDefault="002D08B9" w:rsidP="002D08B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&lt; U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1D5953">
              <w:rPr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≤ 10%</w:t>
            </w:r>
          </w:p>
        </w:tc>
        <w:tc>
          <w:tcPr>
            <w:tcW w:w="273" w:type="pct"/>
            <w:shd w:val="clear" w:color="auto" w:fill="auto"/>
          </w:tcPr>
          <w:p w:rsidR="002D08B9" w:rsidRDefault="002D08B9" w:rsidP="002D08B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&lt; U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1D5953">
              <w:rPr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≤ 8%</w:t>
            </w:r>
          </w:p>
        </w:tc>
        <w:tc>
          <w:tcPr>
            <w:tcW w:w="274" w:type="pct"/>
            <w:shd w:val="clear" w:color="auto" w:fill="auto"/>
          </w:tcPr>
          <w:p w:rsidR="002D08B9" w:rsidRDefault="002D08B9" w:rsidP="001B473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&lt; U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1D5953">
              <w:rPr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≤ 6%</w:t>
            </w:r>
          </w:p>
        </w:tc>
        <w:tc>
          <w:tcPr>
            <w:tcW w:w="238" w:type="pct"/>
            <w:shd w:val="clear" w:color="auto" w:fill="auto"/>
          </w:tcPr>
          <w:p w:rsidR="002D08B9" w:rsidRDefault="002D08B9" w:rsidP="001B473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&lt; U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1D5953">
              <w:rPr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≤ 4%</w:t>
            </w:r>
          </w:p>
        </w:tc>
        <w:tc>
          <w:tcPr>
            <w:tcW w:w="267" w:type="pct"/>
            <w:shd w:val="clear" w:color="auto" w:fill="auto"/>
          </w:tcPr>
          <w:p w:rsidR="002D08B9" w:rsidRDefault="002D08B9" w:rsidP="001B473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 &lt; U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1D5953">
              <w:rPr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≤ 2%</w:t>
            </w:r>
          </w:p>
        </w:tc>
      </w:tr>
      <w:tr w:rsidR="00213441" w:rsidRPr="00BA6FF7" w:rsidTr="00180A8D">
        <w:tc>
          <w:tcPr>
            <w:tcW w:w="270" w:type="pct"/>
            <w:shd w:val="clear" w:color="auto" w:fill="auto"/>
          </w:tcPr>
          <w:p w:rsidR="00213441" w:rsidRDefault="00213441" w:rsidP="00271FD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943" w:type="pct"/>
            <w:shd w:val="clear" w:color="auto" w:fill="auto"/>
          </w:tcPr>
          <w:p w:rsidR="00213441" w:rsidRPr="00BA6FF7" w:rsidRDefault="00213441" w:rsidP="0021344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D65A7">
              <w:rPr>
                <w:sz w:val="24"/>
                <w:szCs w:val="24"/>
              </w:rPr>
              <w:t xml:space="preserve">Соотношение объема </w:t>
            </w:r>
            <w:r>
              <w:rPr>
                <w:sz w:val="24"/>
                <w:szCs w:val="24"/>
              </w:rPr>
              <w:t>муниципального долга</w:t>
            </w:r>
            <w:r w:rsidRPr="006D65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6D65A7">
              <w:rPr>
                <w:sz w:val="24"/>
                <w:szCs w:val="24"/>
              </w:rPr>
              <w:t xml:space="preserve"> кредитам</w:t>
            </w:r>
            <w:r>
              <w:rPr>
                <w:sz w:val="24"/>
                <w:szCs w:val="24"/>
              </w:rPr>
              <w:t>, полученным</w:t>
            </w:r>
            <w:r w:rsidRPr="006D65A7">
              <w:rPr>
                <w:sz w:val="24"/>
                <w:szCs w:val="24"/>
              </w:rPr>
              <w:t xml:space="preserve"> от кредитных организаций</w:t>
            </w:r>
            <w:r>
              <w:rPr>
                <w:sz w:val="24"/>
                <w:szCs w:val="24"/>
              </w:rPr>
              <w:t>, и</w:t>
            </w:r>
            <w:r w:rsidRPr="006D65A7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Pr="006D65A7">
              <w:rPr>
                <w:sz w:val="24"/>
                <w:szCs w:val="24"/>
              </w:rPr>
              <w:t xml:space="preserve"> доходов </w:t>
            </w:r>
            <w:r>
              <w:rPr>
                <w:sz w:val="24"/>
                <w:szCs w:val="24"/>
              </w:rPr>
              <w:t>бюджета муниципального образования Калужской области</w:t>
            </w:r>
            <w:r w:rsidRPr="006D65A7">
              <w:rPr>
                <w:sz w:val="24"/>
                <w:szCs w:val="24"/>
              </w:rPr>
              <w:t xml:space="preserve"> без учета безвозмездных поступлений</w:t>
            </w:r>
          </w:p>
        </w:tc>
        <w:tc>
          <w:tcPr>
            <w:tcW w:w="1230" w:type="pct"/>
            <w:shd w:val="clear" w:color="auto" w:fill="auto"/>
          </w:tcPr>
          <w:p w:rsidR="00213441" w:rsidRPr="003F7109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4959">
              <w:rPr>
                <w:sz w:val="24"/>
                <w:szCs w:val="24"/>
                <w:lang w:val="en-US"/>
              </w:rPr>
              <w:t>U</w:t>
            </w:r>
            <w:r w:rsidRPr="003F7109">
              <w:rPr>
                <w:sz w:val="24"/>
                <w:szCs w:val="24"/>
                <w:vertAlign w:val="subscript"/>
              </w:rPr>
              <w:t>3</w:t>
            </w:r>
            <w:r w:rsidR="00756F61">
              <w:rPr>
                <w:sz w:val="24"/>
                <w:szCs w:val="24"/>
                <w:vertAlign w:val="subscript"/>
              </w:rPr>
              <w:t>6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F7109">
              <w:rPr>
                <w:sz w:val="24"/>
                <w:szCs w:val="24"/>
              </w:rPr>
              <w:t xml:space="preserve"> = </w:t>
            </w:r>
            <w:r w:rsidRPr="00EB4959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F7109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F7109">
              <w:rPr>
                <w:sz w:val="24"/>
                <w:szCs w:val="24"/>
              </w:rPr>
              <w:t xml:space="preserve">, </w:t>
            </w:r>
            <w:r w:rsidRPr="00EB4959">
              <w:rPr>
                <w:sz w:val="24"/>
                <w:szCs w:val="24"/>
              </w:rPr>
              <w:t>где</w:t>
            </w:r>
            <w:r w:rsidRPr="003F7109">
              <w:rPr>
                <w:sz w:val="24"/>
                <w:szCs w:val="24"/>
              </w:rPr>
              <w:t>:</w:t>
            </w:r>
          </w:p>
          <w:p w:rsidR="00213441" w:rsidRPr="00BA6FF7" w:rsidRDefault="00213441" w:rsidP="00213441">
            <w:pPr>
              <w:jc w:val="center"/>
              <w:rPr>
                <w:sz w:val="24"/>
                <w:szCs w:val="24"/>
              </w:rPr>
            </w:pPr>
            <w:r w:rsidRPr="00EB4959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D1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6D65A7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муниципального долга</w:t>
            </w:r>
            <w:r w:rsidRPr="006D65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6D65A7">
              <w:rPr>
                <w:sz w:val="24"/>
                <w:szCs w:val="24"/>
              </w:rPr>
              <w:t xml:space="preserve"> кредитам</w:t>
            </w:r>
            <w:r>
              <w:rPr>
                <w:sz w:val="24"/>
                <w:szCs w:val="24"/>
              </w:rPr>
              <w:t>, полученным</w:t>
            </w:r>
            <w:r w:rsidRPr="006D65A7">
              <w:rPr>
                <w:sz w:val="24"/>
                <w:szCs w:val="24"/>
              </w:rPr>
              <w:t xml:space="preserve"> от кредитных организаций</w:t>
            </w:r>
            <w:r w:rsidRPr="004F755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-го муниципального образования </w:t>
            </w:r>
            <w:r w:rsidRPr="00BA6FF7">
              <w:rPr>
                <w:sz w:val="24"/>
                <w:szCs w:val="24"/>
              </w:rPr>
              <w:t>на 1 января текущего финансового года;</w:t>
            </w:r>
          </w:p>
          <w:p w:rsidR="00213441" w:rsidRPr="00C83A4A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6FF7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A6FF7">
              <w:rPr>
                <w:sz w:val="24"/>
                <w:szCs w:val="24"/>
              </w:rPr>
              <w:t xml:space="preserve"> – объем доходов бюджета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-го муниципального образования </w:t>
            </w:r>
            <w:r w:rsidRPr="00BA6FF7">
              <w:rPr>
                <w:sz w:val="24"/>
                <w:szCs w:val="24"/>
              </w:rPr>
              <w:t xml:space="preserve">в отчетном финансовом году </w:t>
            </w:r>
            <w:r>
              <w:rPr>
                <w:sz w:val="24"/>
                <w:szCs w:val="24"/>
              </w:rPr>
              <w:t>(</w:t>
            </w:r>
            <w:r w:rsidRPr="00BA6FF7">
              <w:rPr>
                <w:sz w:val="24"/>
                <w:szCs w:val="24"/>
              </w:rPr>
              <w:t>без учета  безвозмездных поступлений и поступлений налоговых доходов по дополнительным нормативам отчислений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shd w:val="clear" w:color="auto" w:fill="auto"/>
          </w:tcPr>
          <w:p w:rsidR="00213441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об исполнении бюджета муниципального образования </w:t>
            </w:r>
            <w:r w:rsidRPr="00BA6FF7">
              <w:rPr>
                <w:sz w:val="24"/>
                <w:szCs w:val="24"/>
              </w:rPr>
              <w:t>Калужской области</w:t>
            </w:r>
            <w:r>
              <w:rPr>
                <w:sz w:val="24"/>
                <w:szCs w:val="24"/>
              </w:rPr>
              <w:t>;</w:t>
            </w:r>
            <w:r w:rsidRPr="00BA6FF7">
              <w:rPr>
                <w:sz w:val="24"/>
                <w:szCs w:val="24"/>
              </w:rPr>
              <w:t xml:space="preserve"> Информация, представляемая </w:t>
            </w:r>
            <w:r>
              <w:rPr>
                <w:sz w:val="24"/>
                <w:szCs w:val="24"/>
              </w:rPr>
              <w:t>муниципальными образованиями</w:t>
            </w:r>
            <w:r w:rsidRPr="00BA6FF7">
              <w:rPr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273" w:type="pct"/>
            <w:shd w:val="clear" w:color="auto" w:fill="auto"/>
          </w:tcPr>
          <w:p w:rsidR="00213441" w:rsidRPr="00BA6FF7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213441" w:rsidRDefault="00213441" w:rsidP="00756F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&lt; U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="00756F61">
              <w:rPr>
                <w:sz w:val="24"/>
                <w:szCs w:val="24"/>
                <w:vertAlign w:val="subscript"/>
              </w:rPr>
              <w:t>6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≤ 6%</w:t>
            </w:r>
          </w:p>
        </w:tc>
        <w:tc>
          <w:tcPr>
            <w:tcW w:w="273" w:type="pct"/>
            <w:shd w:val="clear" w:color="auto" w:fill="auto"/>
          </w:tcPr>
          <w:p w:rsidR="00213441" w:rsidRDefault="00213441" w:rsidP="00756F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&lt; U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="00756F61">
              <w:rPr>
                <w:sz w:val="24"/>
                <w:szCs w:val="24"/>
                <w:vertAlign w:val="subscript"/>
              </w:rPr>
              <w:t>6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≤ 4%</w:t>
            </w:r>
          </w:p>
        </w:tc>
        <w:tc>
          <w:tcPr>
            <w:tcW w:w="274" w:type="pct"/>
            <w:shd w:val="clear" w:color="auto" w:fill="auto"/>
          </w:tcPr>
          <w:p w:rsidR="00213441" w:rsidRDefault="00213441" w:rsidP="00756F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 &lt; U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="00756F61">
              <w:rPr>
                <w:sz w:val="24"/>
                <w:szCs w:val="24"/>
                <w:vertAlign w:val="subscript"/>
              </w:rPr>
              <w:t>6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≤ 2%</w:t>
            </w:r>
          </w:p>
        </w:tc>
        <w:tc>
          <w:tcPr>
            <w:tcW w:w="238" w:type="pct"/>
            <w:shd w:val="clear" w:color="auto" w:fill="auto"/>
          </w:tcPr>
          <w:p w:rsidR="00213441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213441" w:rsidRPr="00BA6FF7" w:rsidRDefault="0065151E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13441" w:rsidRPr="00BA6FF7" w:rsidTr="00180A8D">
        <w:tc>
          <w:tcPr>
            <w:tcW w:w="270" w:type="pct"/>
            <w:shd w:val="clear" w:color="auto" w:fill="auto"/>
          </w:tcPr>
          <w:p w:rsidR="00213441" w:rsidRDefault="00213441" w:rsidP="00271FD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943" w:type="pct"/>
            <w:shd w:val="clear" w:color="auto" w:fill="auto"/>
          </w:tcPr>
          <w:p w:rsidR="00213441" w:rsidRPr="00BA6FF7" w:rsidRDefault="00213441" w:rsidP="0021344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D65A7">
              <w:rPr>
                <w:sz w:val="24"/>
                <w:szCs w:val="24"/>
              </w:rPr>
              <w:t xml:space="preserve">Отношение годового объема платежей по погашению и обслуживанию </w:t>
            </w:r>
            <w:r>
              <w:rPr>
                <w:sz w:val="24"/>
                <w:szCs w:val="24"/>
              </w:rPr>
              <w:t>муниципального</w:t>
            </w:r>
            <w:r w:rsidRPr="006D65A7">
              <w:rPr>
                <w:sz w:val="24"/>
                <w:szCs w:val="24"/>
              </w:rPr>
              <w:t xml:space="preserve"> долга к общему объему налоговых, </w:t>
            </w:r>
            <w:r w:rsidRPr="006D65A7">
              <w:rPr>
                <w:sz w:val="24"/>
                <w:szCs w:val="24"/>
              </w:rPr>
              <w:lastRenderedPageBreak/>
              <w:t xml:space="preserve">неналоговых доходов </w:t>
            </w:r>
            <w:r>
              <w:rPr>
                <w:sz w:val="24"/>
                <w:szCs w:val="24"/>
              </w:rPr>
              <w:t>муниципального образования Калужской области</w:t>
            </w:r>
            <w:r w:rsidRPr="006D65A7">
              <w:rPr>
                <w:sz w:val="24"/>
                <w:szCs w:val="24"/>
              </w:rPr>
              <w:t xml:space="preserve"> и дотаций</w:t>
            </w:r>
            <w:r>
              <w:rPr>
                <w:sz w:val="24"/>
                <w:szCs w:val="24"/>
              </w:rPr>
              <w:t xml:space="preserve"> из бюджетов других уровней бюджетной системы</w:t>
            </w:r>
          </w:p>
        </w:tc>
        <w:tc>
          <w:tcPr>
            <w:tcW w:w="1230" w:type="pct"/>
            <w:shd w:val="clear" w:color="auto" w:fill="auto"/>
          </w:tcPr>
          <w:p w:rsidR="00213441" w:rsidRPr="003F7109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4959">
              <w:rPr>
                <w:sz w:val="24"/>
                <w:szCs w:val="24"/>
                <w:lang w:val="en-US"/>
              </w:rPr>
              <w:lastRenderedPageBreak/>
              <w:t>U</w:t>
            </w:r>
            <w:r w:rsidR="00756F61">
              <w:rPr>
                <w:sz w:val="24"/>
                <w:szCs w:val="24"/>
                <w:vertAlign w:val="subscript"/>
              </w:rPr>
              <w:t>37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F7109">
              <w:rPr>
                <w:sz w:val="24"/>
                <w:szCs w:val="24"/>
              </w:rPr>
              <w:t xml:space="preserve"> = </w:t>
            </w:r>
            <w:r w:rsidRPr="00EB4959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F7109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F7109">
              <w:rPr>
                <w:sz w:val="24"/>
                <w:szCs w:val="24"/>
              </w:rPr>
              <w:t xml:space="preserve">, </w:t>
            </w:r>
            <w:r w:rsidRPr="00EB4959">
              <w:rPr>
                <w:sz w:val="24"/>
                <w:szCs w:val="24"/>
              </w:rPr>
              <w:t>где</w:t>
            </w:r>
            <w:r w:rsidRPr="003F7109">
              <w:rPr>
                <w:sz w:val="24"/>
                <w:szCs w:val="24"/>
              </w:rPr>
              <w:t>:</w:t>
            </w:r>
          </w:p>
          <w:p w:rsidR="00213441" w:rsidRDefault="00213441" w:rsidP="00213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959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276F01">
              <w:rPr>
                <w:sz w:val="24"/>
                <w:szCs w:val="24"/>
              </w:rPr>
              <w:t xml:space="preserve"> – объема платежей по погашению и обслуживанию муниципального долга</w:t>
            </w:r>
            <w:r>
              <w:rPr>
                <w:sz w:val="24"/>
                <w:szCs w:val="24"/>
              </w:rPr>
              <w:t xml:space="preserve"> </w:t>
            </w:r>
            <w:r w:rsidRPr="00BA6FF7"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-го муниципального образования за отчетный финансовый </w:t>
            </w:r>
            <w:r>
              <w:rPr>
                <w:sz w:val="24"/>
                <w:szCs w:val="24"/>
              </w:rPr>
              <w:lastRenderedPageBreak/>
              <w:t>год;</w:t>
            </w:r>
          </w:p>
          <w:p w:rsidR="00213441" w:rsidRPr="000B1553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6FF7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A6F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A359CF">
              <w:rPr>
                <w:sz w:val="24"/>
                <w:szCs w:val="24"/>
              </w:rPr>
              <w:t>объем налоговых и неналоговых доходов i-</w:t>
            </w:r>
            <w:proofErr w:type="spellStart"/>
            <w:r w:rsidRPr="00A359CF">
              <w:rPr>
                <w:sz w:val="24"/>
                <w:szCs w:val="24"/>
              </w:rPr>
              <w:t>го</w:t>
            </w:r>
            <w:proofErr w:type="spellEnd"/>
            <w:r w:rsidRPr="00A359CF">
              <w:rPr>
                <w:sz w:val="24"/>
                <w:szCs w:val="24"/>
              </w:rPr>
              <w:t xml:space="preserve"> муниципального образования и дотаций</w:t>
            </w:r>
            <w:r>
              <w:rPr>
                <w:sz w:val="24"/>
                <w:szCs w:val="24"/>
              </w:rPr>
              <w:t xml:space="preserve"> на выравниванием бюджетной обеспеченности, предоставленных из бюджетов других уровней бюджетной системы</w:t>
            </w:r>
          </w:p>
        </w:tc>
        <w:tc>
          <w:tcPr>
            <w:tcW w:w="957" w:type="pct"/>
            <w:shd w:val="clear" w:color="auto" w:fill="auto"/>
          </w:tcPr>
          <w:p w:rsidR="00213441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7A11">
              <w:rPr>
                <w:sz w:val="24"/>
                <w:szCs w:val="24"/>
              </w:rPr>
              <w:lastRenderedPageBreak/>
              <w:t xml:space="preserve">Годовой отчет об исполнении бюджета муниципального образования Калужской области; Информация, представляемая </w:t>
            </w:r>
            <w:r w:rsidRPr="00257A11">
              <w:rPr>
                <w:sz w:val="24"/>
                <w:szCs w:val="24"/>
              </w:rPr>
              <w:lastRenderedPageBreak/>
              <w:t>муниципальными образованиями Калужской области</w:t>
            </w:r>
          </w:p>
        </w:tc>
        <w:tc>
          <w:tcPr>
            <w:tcW w:w="273" w:type="pct"/>
            <w:shd w:val="clear" w:color="auto" w:fill="auto"/>
          </w:tcPr>
          <w:p w:rsidR="00213441" w:rsidRPr="00BA6FF7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51EA">
              <w:rPr>
                <w:sz w:val="24"/>
                <w:szCs w:val="24"/>
              </w:rPr>
              <w:lastRenderedPageBreak/>
              <w:t xml:space="preserve">≤ </w:t>
            </w:r>
            <w:r>
              <w:rPr>
                <w:sz w:val="24"/>
                <w:szCs w:val="24"/>
              </w:rPr>
              <w:t>20%</w:t>
            </w:r>
          </w:p>
        </w:tc>
        <w:tc>
          <w:tcPr>
            <w:tcW w:w="274" w:type="pct"/>
            <w:shd w:val="clear" w:color="auto" w:fill="auto"/>
          </w:tcPr>
          <w:p w:rsidR="00213441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16%-20%</w:t>
            </w:r>
          </w:p>
        </w:tc>
        <w:tc>
          <w:tcPr>
            <w:tcW w:w="273" w:type="pct"/>
            <w:shd w:val="clear" w:color="auto" w:fill="auto"/>
          </w:tcPr>
          <w:p w:rsidR="00213441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11%-15%</w:t>
            </w:r>
          </w:p>
        </w:tc>
        <w:tc>
          <w:tcPr>
            <w:tcW w:w="274" w:type="pct"/>
            <w:shd w:val="clear" w:color="auto" w:fill="auto"/>
          </w:tcPr>
          <w:p w:rsidR="00213441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6%-10%</w:t>
            </w:r>
          </w:p>
        </w:tc>
        <w:tc>
          <w:tcPr>
            <w:tcW w:w="238" w:type="pct"/>
            <w:shd w:val="clear" w:color="auto" w:fill="auto"/>
          </w:tcPr>
          <w:p w:rsidR="00213441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51EA">
              <w:rPr>
                <w:sz w:val="24"/>
                <w:szCs w:val="24"/>
              </w:rPr>
              <w:t xml:space="preserve">≤ </w:t>
            </w:r>
            <w:r>
              <w:rPr>
                <w:sz w:val="24"/>
                <w:szCs w:val="24"/>
              </w:rPr>
              <w:t>5%</w:t>
            </w:r>
          </w:p>
        </w:tc>
        <w:tc>
          <w:tcPr>
            <w:tcW w:w="267" w:type="pct"/>
            <w:shd w:val="clear" w:color="auto" w:fill="auto"/>
          </w:tcPr>
          <w:p w:rsidR="00213441" w:rsidRPr="00BA6FF7" w:rsidRDefault="00213441" w:rsidP="0021344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65B2F" w:rsidRDefault="00265B2F" w:rsidP="002E5F26">
      <w:pPr>
        <w:ind w:right="-426" w:firstLine="709"/>
        <w:jc w:val="right"/>
        <w:rPr>
          <w:szCs w:val="26"/>
        </w:rPr>
      </w:pPr>
      <w:r>
        <w:rPr>
          <w:szCs w:val="26"/>
        </w:rPr>
        <w:lastRenderedPageBreak/>
        <w:t>».</w:t>
      </w:r>
    </w:p>
    <w:p w:rsidR="0018122C" w:rsidRDefault="0018122C" w:rsidP="00172DDB">
      <w:pPr>
        <w:ind w:firstLine="709"/>
        <w:jc w:val="both"/>
      </w:pPr>
      <w:r>
        <w:t xml:space="preserve">2. </w:t>
      </w:r>
      <w:proofErr w:type="gramStart"/>
      <w:r w:rsidRPr="006D7AD0">
        <w:t>Контроль за</w:t>
      </w:r>
      <w:proofErr w:type="gramEnd"/>
      <w:r w:rsidRPr="006D7AD0">
        <w:t xml:space="preserve"> исполнением настоящего </w:t>
      </w:r>
      <w:r>
        <w:t>п</w:t>
      </w:r>
      <w:r w:rsidRPr="006D7AD0">
        <w:t xml:space="preserve">риказа возложить на </w:t>
      </w:r>
      <w:r>
        <w:t>заместителя министра финансов – начальника управления бюджетной политики М.В. Андрееву.</w:t>
      </w:r>
    </w:p>
    <w:p w:rsidR="002018E7" w:rsidRDefault="002018E7" w:rsidP="00172DDB">
      <w:pPr>
        <w:ind w:firstLine="709"/>
        <w:jc w:val="both"/>
      </w:pPr>
    </w:p>
    <w:p w:rsidR="002018E7" w:rsidRDefault="002018E7" w:rsidP="00172DDB">
      <w:pPr>
        <w:ind w:firstLine="709"/>
        <w:jc w:val="both"/>
      </w:pPr>
    </w:p>
    <w:p w:rsidR="000C042E" w:rsidRDefault="009324D9" w:rsidP="006A2B11">
      <w:pPr>
        <w:pStyle w:val="1"/>
        <w:spacing w:after="160"/>
        <w:ind w:firstLine="0"/>
      </w:pPr>
      <w:r>
        <w:t>М</w:t>
      </w:r>
      <w:r w:rsidR="000B786A">
        <w:t>инистр финансов</w:t>
      </w:r>
      <w:r w:rsidR="000D6A5B">
        <w:t xml:space="preserve"> о</w:t>
      </w:r>
      <w:r w:rsidR="0071304D">
        <w:t xml:space="preserve">бласти                   </w:t>
      </w:r>
      <w:r w:rsidR="000B786A">
        <w:tab/>
      </w:r>
      <w:r w:rsidR="000B786A">
        <w:tab/>
      </w:r>
      <w:r w:rsidR="000D6A5B">
        <w:t xml:space="preserve">             </w:t>
      </w:r>
      <w:r>
        <w:tab/>
      </w:r>
      <w:r w:rsidR="000B786A">
        <w:tab/>
      </w:r>
      <w:r w:rsidR="002018E7">
        <w:t xml:space="preserve">    </w:t>
      </w:r>
      <w:r>
        <w:t xml:space="preserve">   </w:t>
      </w:r>
      <w:r w:rsidR="000B786A">
        <w:t>В.</w:t>
      </w:r>
      <w:r>
        <w:t>И.</w:t>
      </w:r>
      <w:r w:rsidR="000B786A">
        <w:t xml:space="preserve"> А</w:t>
      </w:r>
      <w:r>
        <w:t>в</w:t>
      </w:r>
      <w:r w:rsidR="000B786A">
        <w:t>деева</w:t>
      </w:r>
    </w:p>
    <w:sectPr w:rsidR="000C042E" w:rsidSect="002018E7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964" w:right="851" w:bottom="851" w:left="1134" w:header="0" w:footer="45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61" w:rsidRDefault="00756F61">
      <w:r>
        <w:separator/>
      </w:r>
    </w:p>
  </w:endnote>
  <w:endnote w:type="continuationSeparator" w:id="0">
    <w:p w:rsidR="00756F61" w:rsidRDefault="0075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61" w:rsidRDefault="00756F61" w:rsidP="00A82480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6F61" w:rsidRDefault="00756F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61" w:rsidRDefault="00756F6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61" w:rsidRDefault="00756F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61" w:rsidRDefault="00756F61">
      <w:r>
        <w:separator/>
      </w:r>
    </w:p>
  </w:footnote>
  <w:footnote w:type="continuationSeparator" w:id="0">
    <w:p w:rsidR="00756F61" w:rsidRDefault="0075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61" w:rsidRDefault="00756F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6F61" w:rsidRDefault="00756F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D0"/>
    <w:rsid w:val="000034F7"/>
    <w:rsid w:val="00006A9D"/>
    <w:rsid w:val="00006D2A"/>
    <w:rsid w:val="000106DE"/>
    <w:rsid w:val="00020658"/>
    <w:rsid w:val="0002232A"/>
    <w:rsid w:val="0002437C"/>
    <w:rsid w:val="00040B55"/>
    <w:rsid w:val="000454A8"/>
    <w:rsid w:val="00046719"/>
    <w:rsid w:val="0005094B"/>
    <w:rsid w:val="00051F6C"/>
    <w:rsid w:val="00055124"/>
    <w:rsid w:val="00056586"/>
    <w:rsid w:val="00057439"/>
    <w:rsid w:val="0008341B"/>
    <w:rsid w:val="00083C93"/>
    <w:rsid w:val="000A074F"/>
    <w:rsid w:val="000A2F88"/>
    <w:rsid w:val="000A527D"/>
    <w:rsid w:val="000B1553"/>
    <w:rsid w:val="000B786A"/>
    <w:rsid w:val="000C042E"/>
    <w:rsid w:val="000C5E11"/>
    <w:rsid w:val="000D6A5B"/>
    <w:rsid w:val="000E26DC"/>
    <w:rsid w:val="000F1085"/>
    <w:rsid w:val="000F22E7"/>
    <w:rsid w:val="000F2C45"/>
    <w:rsid w:val="000F314C"/>
    <w:rsid w:val="000F5B83"/>
    <w:rsid w:val="00105462"/>
    <w:rsid w:val="0011732B"/>
    <w:rsid w:val="00126692"/>
    <w:rsid w:val="00130643"/>
    <w:rsid w:val="00131915"/>
    <w:rsid w:val="00133E70"/>
    <w:rsid w:val="00135587"/>
    <w:rsid w:val="0015129E"/>
    <w:rsid w:val="0015209A"/>
    <w:rsid w:val="00156FA3"/>
    <w:rsid w:val="00157741"/>
    <w:rsid w:val="001726D0"/>
    <w:rsid w:val="00172DDB"/>
    <w:rsid w:val="00173CE9"/>
    <w:rsid w:val="00180A8D"/>
    <w:rsid w:val="0018122C"/>
    <w:rsid w:val="001915F9"/>
    <w:rsid w:val="001A25AE"/>
    <w:rsid w:val="001B1391"/>
    <w:rsid w:val="001B24D9"/>
    <w:rsid w:val="001B3A63"/>
    <w:rsid w:val="001B5BA7"/>
    <w:rsid w:val="001C1E85"/>
    <w:rsid w:val="001C4FE5"/>
    <w:rsid w:val="001D02B4"/>
    <w:rsid w:val="001D0C8D"/>
    <w:rsid w:val="001D5953"/>
    <w:rsid w:val="001D5F73"/>
    <w:rsid w:val="001E4855"/>
    <w:rsid w:val="001E6AB6"/>
    <w:rsid w:val="001F529C"/>
    <w:rsid w:val="002018E7"/>
    <w:rsid w:val="00210492"/>
    <w:rsid w:val="00212A2A"/>
    <w:rsid w:val="00213441"/>
    <w:rsid w:val="00213605"/>
    <w:rsid w:val="002211FE"/>
    <w:rsid w:val="00223A0C"/>
    <w:rsid w:val="0023430B"/>
    <w:rsid w:val="00235909"/>
    <w:rsid w:val="002364F7"/>
    <w:rsid w:val="00236656"/>
    <w:rsid w:val="00250371"/>
    <w:rsid w:val="0025042A"/>
    <w:rsid w:val="00255D58"/>
    <w:rsid w:val="00257A11"/>
    <w:rsid w:val="00265B2F"/>
    <w:rsid w:val="00271FD8"/>
    <w:rsid w:val="00276F01"/>
    <w:rsid w:val="00277ACE"/>
    <w:rsid w:val="00280DDA"/>
    <w:rsid w:val="00285F8C"/>
    <w:rsid w:val="002A22B0"/>
    <w:rsid w:val="002A364D"/>
    <w:rsid w:val="002A4446"/>
    <w:rsid w:val="002A7703"/>
    <w:rsid w:val="002B2D17"/>
    <w:rsid w:val="002D0492"/>
    <w:rsid w:val="002D08B9"/>
    <w:rsid w:val="002D3A16"/>
    <w:rsid w:val="002D475F"/>
    <w:rsid w:val="002E1169"/>
    <w:rsid w:val="002E13BA"/>
    <w:rsid w:val="002E5F26"/>
    <w:rsid w:val="00314E77"/>
    <w:rsid w:val="00320C96"/>
    <w:rsid w:val="0033102C"/>
    <w:rsid w:val="0034089F"/>
    <w:rsid w:val="003434EC"/>
    <w:rsid w:val="00363062"/>
    <w:rsid w:val="00364A8E"/>
    <w:rsid w:val="00365ACA"/>
    <w:rsid w:val="00367884"/>
    <w:rsid w:val="0037446F"/>
    <w:rsid w:val="00386712"/>
    <w:rsid w:val="003875A6"/>
    <w:rsid w:val="00393804"/>
    <w:rsid w:val="00393AB3"/>
    <w:rsid w:val="003962E7"/>
    <w:rsid w:val="00396E99"/>
    <w:rsid w:val="003B4215"/>
    <w:rsid w:val="003F2750"/>
    <w:rsid w:val="003F577D"/>
    <w:rsid w:val="003F7109"/>
    <w:rsid w:val="00407A4D"/>
    <w:rsid w:val="00413C90"/>
    <w:rsid w:val="00414876"/>
    <w:rsid w:val="00420844"/>
    <w:rsid w:val="00424798"/>
    <w:rsid w:val="0042552B"/>
    <w:rsid w:val="00425E72"/>
    <w:rsid w:val="00431A64"/>
    <w:rsid w:val="00432531"/>
    <w:rsid w:val="00440F2C"/>
    <w:rsid w:val="00451E3B"/>
    <w:rsid w:val="00460BA2"/>
    <w:rsid w:val="00460D8A"/>
    <w:rsid w:val="00461B58"/>
    <w:rsid w:val="0046612B"/>
    <w:rsid w:val="00471C86"/>
    <w:rsid w:val="00472F0A"/>
    <w:rsid w:val="00477493"/>
    <w:rsid w:val="0048453E"/>
    <w:rsid w:val="004876D7"/>
    <w:rsid w:val="00487BFC"/>
    <w:rsid w:val="004953DB"/>
    <w:rsid w:val="004967C3"/>
    <w:rsid w:val="004A1296"/>
    <w:rsid w:val="004A15CD"/>
    <w:rsid w:val="004A18FD"/>
    <w:rsid w:val="004A340F"/>
    <w:rsid w:val="004C3C5F"/>
    <w:rsid w:val="004D0118"/>
    <w:rsid w:val="004E12CF"/>
    <w:rsid w:val="004E381B"/>
    <w:rsid w:val="004E5DAF"/>
    <w:rsid w:val="004F745E"/>
    <w:rsid w:val="004F7550"/>
    <w:rsid w:val="005034F7"/>
    <w:rsid w:val="00505023"/>
    <w:rsid w:val="00512327"/>
    <w:rsid w:val="00512CFA"/>
    <w:rsid w:val="005168EF"/>
    <w:rsid w:val="00526673"/>
    <w:rsid w:val="0053172E"/>
    <w:rsid w:val="00540FB7"/>
    <w:rsid w:val="00555B4A"/>
    <w:rsid w:val="00567033"/>
    <w:rsid w:val="005670D7"/>
    <w:rsid w:val="00582B4F"/>
    <w:rsid w:val="005927F8"/>
    <w:rsid w:val="00594C21"/>
    <w:rsid w:val="005A0DC5"/>
    <w:rsid w:val="005B08C7"/>
    <w:rsid w:val="005B25F4"/>
    <w:rsid w:val="005B31CB"/>
    <w:rsid w:val="005D3A94"/>
    <w:rsid w:val="005E3712"/>
    <w:rsid w:val="005E7304"/>
    <w:rsid w:val="005E7F56"/>
    <w:rsid w:val="005F25B1"/>
    <w:rsid w:val="005F4F18"/>
    <w:rsid w:val="006074AF"/>
    <w:rsid w:val="00612C49"/>
    <w:rsid w:val="00615EE4"/>
    <w:rsid w:val="00626F75"/>
    <w:rsid w:val="00630A7E"/>
    <w:rsid w:val="00640717"/>
    <w:rsid w:val="006459CD"/>
    <w:rsid w:val="0064600E"/>
    <w:rsid w:val="0065010D"/>
    <w:rsid w:val="0065151E"/>
    <w:rsid w:val="006542F8"/>
    <w:rsid w:val="00675BF5"/>
    <w:rsid w:val="00684A5E"/>
    <w:rsid w:val="0069320F"/>
    <w:rsid w:val="006A2B11"/>
    <w:rsid w:val="006A5359"/>
    <w:rsid w:val="006B446B"/>
    <w:rsid w:val="006C002E"/>
    <w:rsid w:val="006C2FCE"/>
    <w:rsid w:val="006D30AC"/>
    <w:rsid w:val="006D36E7"/>
    <w:rsid w:val="006D587F"/>
    <w:rsid w:val="006D65A7"/>
    <w:rsid w:val="006D7AD0"/>
    <w:rsid w:val="006D7EC7"/>
    <w:rsid w:val="006E56E9"/>
    <w:rsid w:val="006E6BE3"/>
    <w:rsid w:val="006F00C5"/>
    <w:rsid w:val="00703729"/>
    <w:rsid w:val="00707EF4"/>
    <w:rsid w:val="0071304D"/>
    <w:rsid w:val="00715565"/>
    <w:rsid w:val="00735D73"/>
    <w:rsid w:val="00754623"/>
    <w:rsid w:val="00756F61"/>
    <w:rsid w:val="00762082"/>
    <w:rsid w:val="00764B9D"/>
    <w:rsid w:val="007673AA"/>
    <w:rsid w:val="0077054D"/>
    <w:rsid w:val="00774A40"/>
    <w:rsid w:val="00775B24"/>
    <w:rsid w:val="00790C29"/>
    <w:rsid w:val="007A0075"/>
    <w:rsid w:val="007A04B7"/>
    <w:rsid w:val="007B1854"/>
    <w:rsid w:val="007B3CEB"/>
    <w:rsid w:val="007C2C93"/>
    <w:rsid w:val="007C53DC"/>
    <w:rsid w:val="007C63D5"/>
    <w:rsid w:val="007C6B84"/>
    <w:rsid w:val="007D1152"/>
    <w:rsid w:val="007D1283"/>
    <w:rsid w:val="007E09B5"/>
    <w:rsid w:val="007E242B"/>
    <w:rsid w:val="007F119E"/>
    <w:rsid w:val="008151EA"/>
    <w:rsid w:val="00817510"/>
    <w:rsid w:val="00822F06"/>
    <w:rsid w:val="00823F20"/>
    <w:rsid w:val="00825C2D"/>
    <w:rsid w:val="008660FB"/>
    <w:rsid w:val="00871FED"/>
    <w:rsid w:val="00877E51"/>
    <w:rsid w:val="008804AF"/>
    <w:rsid w:val="00886B00"/>
    <w:rsid w:val="00890271"/>
    <w:rsid w:val="0089569A"/>
    <w:rsid w:val="008A1D14"/>
    <w:rsid w:val="008B0B0F"/>
    <w:rsid w:val="008B5EC0"/>
    <w:rsid w:val="008B6116"/>
    <w:rsid w:val="008B7601"/>
    <w:rsid w:val="008C03E0"/>
    <w:rsid w:val="008C30A6"/>
    <w:rsid w:val="008C4200"/>
    <w:rsid w:val="008E4CF7"/>
    <w:rsid w:val="008E7592"/>
    <w:rsid w:val="008F2185"/>
    <w:rsid w:val="00902337"/>
    <w:rsid w:val="009128B1"/>
    <w:rsid w:val="009128C0"/>
    <w:rsid w:val="00921321"/>
    <w:rsid w:val="00927A13"/>
    <w:rsid w:val="009324D9"/>
    <w:rsid w:val="009368A9"/>
    <w:rsid w:val="00955D53"/>
    <w:rsid w:val="00960891"/>
    <w:rsid w:val="00963AB6"/>
    <w:rsid w:val="009642E8"/>
    <w:rsid w:val="00967068"/>
    <w:rsid w:val="00971006"/>
    <w:rsid w:val="0097104D"/>
    <w:rsid w:val="00972B99"/>
    <w:rsid w:val="00991D57"/>
    <w:rsid w:val="009B4143"/>
    <w:rsid w:val="009B7305"/>
    <w:rsid w:val="009D1724"/>
    <w:rsid w:val="009D1C31"/>
    <w:rsid w:val="009D777B"/>
    <w:rsid w:val="009E0448"/>
    <w:rsid w:val="009E1E79"/>
    <w:rsid w:val="009E3E22"/>
    <w:rsid w:val="009E423F"/>
    <w:rsid w:val="009E6B19"/>
    <w:rsid w:val="00A0143B"/>
    <w:rsid w:val="00A1670E"/>
    <w:rsid w:val="00A16883"/>
    <w:rsid w:val="00A260C3"/>
    <w:rsid w:val="00A33850"/>
    <w:rsid w:val="00A359CF"/>
    <w:rsid w:val="00A373A8"/>
    <w:rsid w:val="00A54978"/>
    <w:rsid w:val="00A625A6"/>
    <w:rsid w:val="00A62663"/>
    <w:rsid w:val="00A63933"/>
    <w:rsid w:val="00A750B0"/>
    <w:rsid w:val="00A82480"/>
    <w:rsid w:val="00A85FB1"/>
    <w:rsid w:val="00A93DE0"/>
    <w:rsid w:val="00A94FFD"/>
    <w:rsid w:val="00AA7964"/>
    <w:rsid w:val="00AC0E73"/>
    <w:rsid w:val="00AC705A"/>
    <w:rsid w:val="00AD088A"/>
    <w:rsid w:val="00AD3530"/>
    <w:rsid w:val="00AE0F14"/>
    <w:rsid w:val="00AF3337"/>
    <w:rsid w:val="00B24C1A"/>
    <w:rsid w:val="00B3077A"/>
    <w:rsid w:val="00B328DD"/>
    <w:rsid w:val="00B32DC3"/>
    <w:rsid w:val="00B34CF1"/>
    <w:rsid w:val="00B40348"/>
    <w:rsid w:val="00B46814"/>
    <w:rsid w:val="00B477FF"/>
    <w:rsid w:val="00B54F50"/>
    <w:rsid w:val="00B61275"/>
    <w:rsid w:val="00B621E2"/>
    <w:rsid w:val="00B77D40"/>
    <w:rsid w:val="00B802E7"/>
    <w:rsid w:val="00B868E0"/>
    <w:rsid w:val="00B95603"/>
    <w:rsid w:val="00B97990"/>
    <w:rsid w:val="00BA0232"/>
    <w:rsid w:val="00BA57CF"/>
    <w:rsid w:val="00BA6FF7"/>
    <w:rsid w:val="00BA7B5C"/>
    <w:rsid w:val="00BB7CA2"/>
    <w:rsid w:val="00BC3D21"/>
    <w:rsid w:val="00BC630E"/>
    <w:rsid w:val="00BD2DDC"/>
    <w:rsid w:val="00BE6DDA"/>
    <w:rsid w:val="00BE6FA2"/>
    <w:rsid w:val="00BF0DB0"/>
    <w:rsid w:val="00BF2C26"/>
    <w:rsid w:val="00C045DB"/>
    <w:rsid w:val="00C04829"/>
    <w:rsid w:val="00C070FC"/>
    <w:rsid w:val="00C10BF7"/>
    <w:rsid w:val="00C16AE3"/>
    <w:rsid w:val="00C17B56"/>
    <w:rsid w:val="00C20A70"/>
    <w:rsid w:val="00C30F57"/>
    <w:rsid w:val="00C36454"/>
    <w:rsid w:val="00C4041F"/>
    <w:rsid w:val="00C440CD"/>
    <w:rsid w:val="00C5382F"/>
    <w:rsid w:val="00C614B6"/>
    <w:rsid w:val="00C72CD0"/>
    <w:rsid w:val="00C83A4A"/>
    <w:rsid w:val="00C85DFD"/>
    <w:rsid w:val="00C91FC9"/>
    <w:rsid w:val="00C94301"/>
    <w:rsid w:val="00C9628C"/>
    <w:rsid w:val="00CB11A0"/>
    <w:rsid w:val="00CB2D2E"/>
    <w:rsid w:val="00CB4321"/>
    <w:rsid w:val="00CD2EC3"/>
    <w:rsid w:val="00CD4A1A"/>
    <w:rsid w:val="00CE2248"/>
    <w:rsid w:val="00CF38EF"/>
    <w:rsid w:val="00CF49D3"/>
    <w:rsid w:val="00CF61D9"/>
    <w:rsid w:val="00CF713F"/>
    <w:rsid w:val="00CF78D1"/>
    <w:rsid w:val="00D07768"/>
    <w:rsid w:val="00D53BA9"/>
    <w:rsid w:val="00D73BEE"/>
    <w:rsid w:val="00D76BD7"/>
    <w:rsid w:val="00D81463"/>
    <w:rsid w:val="00D94EC0"/>
    <w:rsid w:val="00D95273"/>
    <w:rsid w:val="00DA49CC"/>
    <w:rsid w:val="00DB06DC"/>
    <w:rsid w:val="00DB1000"/>
    <w:rsid w:val="00DB6E77"/>
    <w:rsid w:val="00DC0F2A"/>
    <w:rsid w:val="00DC3983"/>
    <w:rsid w:val="00DF0750"/>
    <w:rsid w:val="00DF5A99"/>
    <w:rsid w:val="00DF7CF5"/>
    <w:rsid w:val="00E006C1"/>
    <w:rsid w:val="00E0125B"/>
    <w:rsid w:val="00E063A4"/>
    <w:rsid w:val="00E23D5B"/>
    <w:rsid w:val="00E363A9"/>
    <w:rsid w:val="00E405B5"/>
    <w:rsid w:val="00E45AA2"/>
    <w:rsid w:val="00E512D7"/>
    <w:rsid w:val="00E6254B"/>
    <w:rsid w:val="00E65E94"/>
    <w:rsid w:val="00E92AF2"/>
    <w:rsid w:val="00E95028"/>
    <w:rsid w:val="00EA2C0B"/>
    <w:rsid w:val="00EA38D7"/>
    <w:rsid w:val="00EA48B9"/>
    <w:rsid w:val="00EA55DF"/>
    <w:rsid w:val="00EB00D1"/>
    <w:rsid w:val="00EB160B"/>
    <w:rsid w:val="00EB4959"/>
    <w:rsid w:val="00ED7DAE"/>
    <w:rsid w:val="00EE2BC4"/>
    <w:rsid w:val="00EE37E9"/>
    <w:rsid w:val="00EE74C6"/>
    <w:rsid w:val="00EE77DF"/>
    <w:rsid w:val="00EF037B"/>
    <w:rsid w:val="00EF67B1"/>
    <w:rsid w:val="00EF777D"/>
    <w:rsid w:val="00F037EB"/>
    <w:rsid w:val="00F03F16"/>
    <w:rsid w:val="00F05624"/>
    <w:rsid w:val="00F12854"/>
    <w:rsid w:val="00F16AA9"/>
    <w:rsid w:val="00F2209C"/>
    <w:rsid w:val="00F2346E"/>
    <w:rsid w:val="00F368F4"/>
    <w:rsid w:val="00F45AF8"/>
    <w:rsid w:val="00F4762B"/>
    <w:rsid w:val="00F51FF3"/>
    <w:rsid w:val="00F53373"/>
    <w:rsid w:val="00F55EC9"/>
    <w:rsid w:val="00F619EF"/>
    <w:rsid w:val="00F637CB"/>
    <w:rsid w:val="00F7341B"/>
    <w:rsid w:val="00F925BF"/>
    <w:rsid w:val="00F936DF"/>
    <w:rsid w:val="00F97484"/>
    <w:rsid w:val="00FA0510"/>
    <w:rsid w:val="00FA619E"/>
    <w:rsid w:val="00FA7D3F"/>
    <w:rsid w:val="00FB2C78"/>
    <w:rsid w:val="00FB2FA1"/>
    <w:rsid w:val="00FB6AAB"/>
    <w:rsid w:val="00FC2362"/>
    <w:rsid w:val="00FD08EB"/>
    <w:rsid w:val="00FD4907"/>
    <w:rsid w:val="00FD6C73"/>
    <w:rsid w:val="00FE1159"/>
    <w:rsid w:val="00FE188E"/>
    <w:rsid w:val="00FE224F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6D7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130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30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7A0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0562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34C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6D7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130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30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7A0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0562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34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D0F5-B36E-49D4-9CEC-9A44F61B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Kominform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Smirnova</cp:lastModifiedBy>
  <cp:revision>19</cp:revision>
  <cp:lastPrinted>2018-07-09T09:41:00Z</cp:lastPrinted>
  <dcterms:created xsi:type="dcterms:W3CDTF">2018-07-06T08:23:00Z</dcterms:created>
  <dcterms:modified xsi:type="dcterms:W3CDTF">2019-04-09T07:26:00Z</dcterms:modified>
</cp:coreProperties>
</file>